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3380" w14:textId="77777777" w:rsidR="00F96F4C" w:rsidRDefault="00F96F4C" w:rsidP="00A535A9">
      <w:pPr>
        <w:jc w:val="both"/>
        <w:rPr>
          <w:b w:val="0"/>
        </w:rPr>
      </w:pPr>
      <w:r>
        <w:tab/>
        <w:t xml:space="preserve">                 </w:t>
      </w:r>
      <w:r>
        <w:tab/>
        <w:t xml:space="preserve">                   </w:t>
      </w:r>
      <w:r w:rsidR="00A535A9">
        <w:t xml:space="preserve">                        </w:t>
      </w:r>
      <w:r w:rsidRPr="00F96F4C">
        <w:rPr>
          <w:b w:val="0"/>
        </w:rPr>
        <w:t>PATVIRTINTA</w:t>
      </w:r>
    </w:p>
    <w:p w14:paraId="56F094CF" w14:textId="77777777" w:rsidR="00A535A9" w:rsidRDefault="00F96F4C" w:rsidP="00A535A9">
      <w:pPr>
        <w:jc w:val="both"/>
        <w:rPr>
          <w:b w:val="0"/>
        </w:rPr>
      </w:pPr>
      <w:r>
        <w:rPr>
          <w:b w:val="0"/>
        </w:rPr>
        <w:tab/>
      </w:r>
      <w:r>
        <w:rPr>
          <w:b w:val="0"/>
        </w:rPr>
        <w:tab/>
        <w:t xml:space="preserve">                 </w:t>
      </w:r>
      <w:r w:rsidR="00A535A9">
        <w:rPr>
          <w:b w:val="0"/>
        </w:rPr>
        <w:t xml:space="preserve">                          </w:t>
      </w:r>
      <w:r w:rsidR="00CD6B35">
        <w:rPr>
          <w:b w:val="0"/>
        </w:rPr>
        <w:t>Kupiškio</w:t>
      </w:r>
      <w:r w:rsidR="004F74B2">
        <w:rPr>
          <w:b w:val="0"/>
        </w:rPr>
        <w:t xml:space="preserve"> rajono s</w:t>
      </w:r>
      <w:r>
        <w:rPr>
          <w:b w:val="0"/>
        </w:rPr>
        <w:t xml:space="preserve">avivaldybės administracijos </w:t>
      </w:r>
    </w:p>
    <w:p w14:paraId="6689BBD6" w14:textId="599885BE" w:rsidR="00CD6B35" w:rsidRDefault="00A535A9" w:rsidP="00A535A9">
      <w:pPr>
        <w:jc w:val="both"/>
        <w:rPr>
          <w:b w:val="0"/>
        </w:rPr>
      </w:pPr>
      <w:r>
        <w:rPr>
          <w:b w:val="0"/>
        </w:rPr>
        <w:t xml:space="preserve">                                                                                      </w:t>
      </w:r>
      <w:r w:rsidR="004F74B2">
        <w:rPr>
          <w:b w:val="0"/>
        </w:rPr>
        <w:t xml:space="preserve">direktoriaus </w:t>
      </w:r>
      <w:r w:rsidR="00F96F4C">
        <w:rPr>
          <w:b w:val="0"/>
        </w:rPr>
        <w:t>20</w:t>
      </w:r>
      <w:r w:rsidR="002C169F">
        <w:rPr>
          <w:b w:val="0"/>
        </w:rPr>
        <w:t>2</w:t>
      </w:r>
      <w:r w:rsidR="00153763">
        <w:rPr>
          <w:b w:val="0"/>
        </w:rPr>
        <w:t>1</w:t>
      </w:r>
      <w:r w:rsidR="00F96F4C">
        <w:rPr>
          <w:b w:val="0"/>
        </w:rPr>
        <w:t xml:space="preserve"> m. </w:t>
      </w:r>
      <w:r w:rsidR="00400B17">
        <w:rPr>
          <w:b w:val="0"/>
        </w:rPr>
        <w:t xml:space="preserve">rugsėjo </w:t>
      </w:r>
      <w:r w:rsidR="002E6364">
        <w:rPr>
          <w:b w:val="0"/>
        </w:rPr>
        <w:t>29</w:t>
      </w:r>
      <w:r w:rsidR="007A2203">
        <w:rPr>
          <w:b w:val="0"/>
        </w:rPr>
        <w:t xml:space="preserve"> </w:t>
      </w:r>
      <w:r w:rsidR="004F74B2">
        <w:rPr>
          <w:b w:val="0"/>
        </w:rPr>
        <w:t xml:space="preserve">d. </w:t>
      </w:r>
      <w:r w:rsidR="00F96F4C">
        <w:rPr>
          <w:b w:val="0"/>
        </w:rPr>
        <w:t xml:space="preserve">įsakymu </w:t>
      </w:r>
    </w:p>
    <w:p w14:paraId="4CF7FD7F" w14:textId="655161CC" w:rsidR="00F96F4C" w:rsidRDefault="00CD6B35" w:rsidP="00A535A9">
      <w:pPr>
        <w:jc w:val="both"/>
        <w:rPr>
          <w:b w:val="0"/>
        </w:rPr>
      </w:pPr>
      <w:r>
        <w:rPr>
          <w:b w:val="0"/>
        </w:rPr>
        <w:t xml:space="preserve">                                                    </w:t>
      </w:r>
      <w:r w:rsidR="009F3060">
        <w:rPr>
          <w:b w:val="0"/>
        </w:rPr>
        <w:t xml:space="preserve">     </w:t>
      </w:r>
      <w:r w:rsidR="002A70B8">
        <w:rPr>
          <w:b w:val="0"/>
        </w:rPr>
        <w:t xml:space="preserve"> </w:t>
      </w:r>
      <w:r w:rsidR="00A535A9">
        <w:rPr>
          <w:b w:val="0"/>
        </w:rPr>
        <w:t xml:space="preserve">                            </w:t>
      </w:r>
      <w:r w:rsidR="00F96F4C">
        <w:rPr>
          <w:b w:val="0"/>
        </w:rPr>
        <w:t>Nr. A</w:t>
      </w:r>
      <w:r>
        <w:rPr>
          <w:b w:val="0"/>
        </w:rPr>
        <w:t>D</w:t>
      </w:r>
      <w:r w:rsidR="00AC10EB">
        <w:rPr>
          <w:b w:val="0"/>
        </w:rPr>
        <w:t>P</w:t>
      </w:r>
      <w:r w:rsidR="00F96F4C">
        <w:rPr>
          <w:b w:val="0"/>
        </w:rPr>
        <w:t>-</w:t>
      </w:r>
      <w:r w:rsidR="002E6364">
        <w:rPr>
          <w:b w:val="0"/>
        </w:rPr>
        <w:t>371</w:t>
      </w:r>
    </w:p>
    <w:p w14:paraId="246FCD54" w14:textId="77777777" w:rsidR="00400B17" w:rsidRDefault="00400B17" w:rsidP="00A64025">
      <w:pPr>
        <w:jc w:val="center"/>
        <w:rPr>
          <w:b w:val="0"/>
        </w:rPr>
      </w:pPr>
    </w:p>
    <w:p w14:paraId="7B26EDE8" w14:textId="5522429A" w:rsidR="00950878" w:rsidRDefault="00A64025" w:rsidP="00A64025">
      <w:pPr>
        <w:jc w:val="center"/>
      </w:pPr>
      <w:r>
        <w:t xml:space="preserve"> </w:t>
      </w:r>
      <w:bookmarkStart w:id="0" w:name="_Hlk83633471"/>
      <w:r w:rsidR="00CD7F52" w:rsidRPr="00CD7F52">
        <w:t>KUPIŠKIO RAJONO SAVIVALDYBĖS ADMINISTRACIJOS VALSTYBĖS TARNAUTOJŲ ADAPTACIJOS TVARKOS APRAŠ</w:t>
      </w:r>
      <w:r w:rsidR="00CD7F52">
        <w:t>AS</w:t>
      </w:r>
      <w:bookmarkEnd w:id="0"/>
    </w:p>
    <w:p w14:paraId="1F81E700" w14:textId="77777777" w:rsidR="00A64025" w:rsidRDefault="00A64025" w:rsidP="00A64025">
      <w:pPr>
        <w:jc w:val="center"/>
      </w:pPr>
    </w:p>
    <w:p w14:paraId="5587BF71" w14:textId="77777777" w:rsidR="00307B51" w:rsidRDefault="00307B51" w:rsidP="00A64025">
      <w:pPr>
        <w:jc w:val="center"/>
      </w:pPr>
      <w:r>
        <w:t>I SKYRIUS</w:t>
      </w:r>
    </w:p>
    <w:p w14:paraId="53C84716" w14:textId="77777777" w:rsidR="00A64025" w:rsidRDefault="00307B51" w:rsidP="00A64025">
      <w:pPr>
        <w:jc w:val="center"/>
      </w:pPr>
      <w:r>
        <w:t>B</w:t>
      </w:r>
      <w:r w:rsidR="00F96F4C">
        <w:t>ENDROSIOS NUOSTATOS</w:t>
      </w:r>
    </w:p>
    <w:p w14:paraId="455C0C8E" w14:textId="77777777" w:rsidR="00F96F4C" w:rsidRDefault="00F96F4C" w:rsidP="00A56896">
      <w:pPr>
        <w:pStyle w:val="Betarp"/>
        <w:spacing w:line="360" w:lineRule="auto"/>
        <w:jc w:val="both"/>
      </w:pPr>
    </w:p>
    <w:p w14:paraId="775A7D32" w14:textId="796D4D47" w:rsidR="00A64025" w:rsidRDefault="00C1300B" w:rsidP="00A56896">
      <w:pPr>
        <w:pStyle w:val="Betarp"/>
        <w:spacing w:line="360" w:lineRule="auto"/>
        <w:jc w:val="both"/>
        <w:rPr>
          <w:rFonts w:eastAsia="Calibri"/>
          <w:b w:val="0"/>
          <w:szCs w:val="24"/>
        </w:rPr>
      </w:pPr>
      <w:r>
        <w:rPr>
          <w:b w:val="0"/>
        </w:rPr>
        <w:tab/>
      </w:r>
      <w:r w:rsidR="00D92C02">
        <w:rPr>
          <w:b w:val="0"/>
        </w:rPr>
        <w:t xml:space="preserve">1. </w:t>
      </w:r>
      <w:r w:rsidR="00CD7F52" w:rsidRPr="00CD7F52">
        <w:rPr>
          <w:b w:val="0"/>
        </w:rPr>
        <w:t>Kupiškio rajono savivaldybės administracijos</w:t>
      </w:r>
      <w:r w:rsidR="00CD7F52">
        <w:rPr>
          <w:b w:val="0"/>
        </w:rPr>
        <w:t xml:space="preserve"> </w:t>
      </w:r>
      <w:r w:rsidR="00CD7F52" w:rsidRPr="00CD7F52">
        <w:rPr>
          <w:b w:val="0"/>
        </w:rPr>
        <w:t>valstybės tarnautojų adaptacijos tvarkos apraš</w:t>
      </w:r>
      <w:r w:rsidR="00CD7F52">
        <w:rPr>
          <w:b w:val="0"/>
        </w:rPr>
        <w:t>o</w:t>
      </w:r>
      <w:r w:rsidR="00CD7F52" w:rsidRPr="00CD7F52">
        <w:rPr>
          <w:b w:val="0"/>
        </w:rPr>
        <w:t xml:space="preserve"> </w:t>
      </w:r>
      <w:r w:rsidR="00F96F4C">
        <w:rPr>
          <w:b w:val="0"/>
        </w:rPr>
        <w:t xml:space="preserve">(toliau – </w:t>
      </w:r>
      <w:r w:rsidR="00CD7F52">
        <w:rPr>
          <w:b w:val="0"/>
        </w:rPr>
        <w:t>Aprašas</w:t>
      </w:r>
      <w:r w:rsidR="00F96F4C">
        <w:rPr>
          <w:b w:val="0"/>
        </w:rPr>
        <w:t>)</w:t>
      </w:r>
      <w:r w:rsidR="00A64025">
        <w:rPr>
          <w:b w:val="0"/>
        </w:rPr>
        <w:t xml:space="preserve"> </w:t>
      </w:r>
      <w:r w:rsidR="00CD7F52">
        <w:rPr>
          <w:b w:val="0"/>
        </w:rPr>
        <w:t xml:space="preserve">paskirtis – reglamentuoti </w:t>
      </w:r>
      <w:bookmarkStart w:id="1" w:name="_Hlk83636143"/>
      <w:r w:rsidR="00CD7F52" w:rsidRPr="00CD7F52">
        <w:rPr>
          <w:b w:val="0"/>
          <w:bCs/>
          <w:color w:val="000000"/>
        </w:rPr>
        <w:t xml:space="preserve">valstybės tarnautojo priėmimo, perkėlimo ar grįžimo į pareigas </w:t>
      </w:r>
      <w:bookmarkEnd w:id="1"/>
      <w:r w:rsidR="00CD7F52" w:rsidRPr="00CD7F52">
        <w:rPr>
          <w:b w:val="0"/>
          <w:bCs/>
          <w:color w:val="000000"/>
        </w:rPr>
        <w:t>adaptavimo procesą</w:t>
      </w:r>
      <w:r w:rsidR="00CD7F52">
        <w:rPr>
          <w:b w:val="0"/>
          <w:bCs/>
          <w:color w:val="000000"/>
        </w:rPr>
        <w:t>, supažindinti su įstaigos vidaus tvarka, veiklos specifika, struktūra. Padėti socializuotis įstaigos kolektyve, įgauti bazinių teorinių žinių ir praktinių įgūdžių reikalingų priskirtoms funkcijoms atlikti bei užtikrinančių kokybišką Kupiškio rajono savivaldybės administracijos (toliau – Savivaldybės administracija) funkcionavimą.</w:t>
      </w:r>
      <w:r w:rsidR="005A5E08">
        <w:rPr>
          <w:b w:val="0"/>
          <w:bCs/>
          <w:color w:val="000000"/>
        </w:rPr>
        <w:t xml:space="preserve"> Šis Aprašas netaikomas Savivaldybės administracijos politinio (asmeninio) pasitikėjimo valstybės tarnautojams.</w:t>
      </w:r>
    </w:p>
    <w:p w14:paraId="6581F0A8" w14:textId="6387970A" w:rsidR="00413532" w:rsidRDefault="00C1300B" w:rsidP="00A56896">
      <w:pPr>
        <w:pStyle w:val="Betarp"/>
        <w:spacing w:line="360" w:lineRule="auto"/>
        <w:jc w:val="both"/>
        <w:rPr>
          <w:b w:val="0"/>
          <w:szCs w:val="24"/>
        </w:rPr>
      </w:pPr>
      <w:r>
        <w:rPr>
          <w:b w:val="0"/>
          <w:szCs w:val="24"/>
        </w:rPr>
        <w:tab/>
      </w:r>
      <w:r w:rsidR="00D92C02">
        <w:rPr>
          <w:b w:val="0"/>
          <w:szCs w:val="24"/>
        </w:rPr>
        <w:t xml:space="preserve">2. </w:t>
      </w:r>
      <w:r w:rsidR="00CD7F52">
        <w:rPr>
          <w:b w:val="0"/>
          <w:szCs w:val="24"/>
        </w:rPr>
        <w:t>Apraše vartojamos sąvokos:</w:t>
      </w:r>
    </w:p>
    <w:p w14:paraId="63BA54EA" w14:textId="13B90637" w:rsidR="00CD7F52" w:rsidRDefault="00CD7F52" w:rsidP="00A56896">
      <w:pPr>
        <w:pStyle w:val="Betarp"/>
        <w:spacing w:line="360" w:lineRule="auto"/>
        <w:jc w:val="both"/>
        <w:rPr>
          <w:b w:val="0"/>
          <w:szCs w:val="24"/>
        </w:rPr>
      </w:pPr>
      <w:r>
        <w:rPr>
          <w:b w:val="0"/>
          <w:szCs w:val="24"/>
        </w:rPr>
        <w:tab/>
        <w:t xml:space="preserve">2.1. </w:t>
      </w:r>
      <w:r w:rsidRPr="00400B17">
        <w:rPr>
          <w:bCs/>
          <w:szCs w:val="24"/>
        </w:rPr>
        <w:t>Adaptacija</w:t>
      </w:r>
      <w:r>
        <w:rPr>
          <w:b w:val="0"/>
          <w:szCs w:val="24"/>
        </w:rPr>
        <w:t xml:space="preserve"> – procesas, kurio metu valstybės tarnautojas susipažįsta su </w:t>
      </w:r>
      <w:r w:rsidR="007A199A">
        <w:rPr>
          <w:b w:val="0"/>
          <w:szCs w:val="24"/>
        </w:rPr>
        <w:t>nauju darbu, jo aplinka ir kolektyvu;</w:t>
      </w:r>
    </w:p>
    <w:p w14:paraId="3C301F02" w14:textId="68169907" w:rsidR="007A199A" w:rsidRDefault="007A199A" w:rsidP="00A56896">
      <w:pPr>
        <w:pStyle w:val="Betarp"/>
        <w:spacing w:line="360" w:lineRule="auto"/>
        <w:jc w:val="both"/>
        <w:rPr>
          <w:b w:val="0"/>
          <w:szCs w:val="24"/>
        </w:rPr>
      </w:pPr>
      <w:r>
        <w:rPr>
          <w:b w:val="0"/>
          <w:szCs w:val="24"/>
        </w:rPr>
        <w:tab/>
        <w:t xml:space="preserve">2.2. </w:t>
      </w:r>
      <w:r w:rsidRPr="00400B17">
        <w:rPr>
          <w:bCs/>
          <w:szCs w:val="24"/>
        </w:rPr>
        <w:t>Adaptacijos dalyvis</w:t>
      </w:r>
      <w:r>
        <w:rPr>
          <w:b w:val="0"/>
          <w:szCs w:val="24"/>
        </w:rPr>
        <w:t xml:space="preserve"> – valstybės tarnautojas, kuris dalyvauja adaptacijos procese;</w:t>
      </w:r>
    </w:p>
    <w:p w14:paraId="45F997EE" w14:textId="3D4A978B" w:rsidR="007A199A" w:rsidRDefault="007A199A" w:rsidP="00A56896">
      <w:pPr>
        <w:pStyle w:val="Betarp"/>
        <w:spacing w:line="360" w:lineRule="auto"/>
        <w:jc w:val="both"/>
        <w:rPr>
          <w:b w:val="0"/>
          <w:szCs w:val="24"/>
        </w:rPr>
      </w:pPr>
      <w:r>
        <w:rPr>
          <w:b w:val="0"/>
          <w:szCs w:val="24"/>
        </w:rPr>
        <w:tab/>
        <w:t xml:space="preserve">2.3. </w:t>
      </w:r>
      <w:r w:rsidRPr="00400B17">
        <w:rPr>
          <w:bCs/>
          <w:szCs w:val="24"/>
        </w:rPr>
        <w:t>Kuratorius</w:t>
      </w:r>
      <w:r>
        <w:rPr>
          <w:b w:val="0"/>
          <w:szCs w:val="24"/>
        </w:rPr>
        <w:t xml:space="preserve"> – Savivaldybės administracijos darbuotojas paskirtas patarti ir teikti metodinę pagalbą adaptacijos dalyviui;</w:t>
      </w:r>
    </w:p>
    <w:p w14:paraId="71A482BD" w14:textId="62404F2D" w:rsidR="007A199A" w:rsidRDefault="007A199A" w:rsidP="00A56896">
      <w:pPr>
        <w:pStyle w:val="Betarp"/>
        <w:spacing w:line="360" w:lineRule="auto"/>
        <w:jc w:val="both"/>
        <w:rPr>
          <w:b w:val="0"/>
          <w:szCs w:val="24"/>
        </w:rPr>
      </w:pPr>
      <w:r>
        <w:rPr>
          <w:b w:val="0"/>
          <w:szCs w:val="24"/>
        </w:rPr>
        <w:tab/>
        <w:t xml:space="preserve">2.4. </w:t>
      </w:r>
      <w:r w:rsidRPr="00400B17">
        <w:rPr>
          <w:bCs/>
          <w:szCs w:val="24"/>
        </w:rPr>
        <w:t>Adaptacijos vykdymas</w:t>
      </w:r>
      <w:r>
        <w:rPr>
          <w:b w:val="0"/>
          <w:szCs w:val="24"/>
        </w:rPr>
        <w:t xml:space="preserve"> – adaptacijos dalyvio, kuratoriaus, tiesioginio vadovo ir dalyvaujančių asmenų bendri veiksmai vykdant adaptacijos dalyvio supažindinimą su Savivaldybės administracija ir priskirtu padaliniu, darbo aplinka ir darbuotojais, darbo turiniu ir pobūdžiu, darbo užduotimis atlikti reikalingų žinių suteikimu bei praktinių įgūdžių ugdymu;</w:t>
      </w:r>
    </w:p>
    <w:p w14:paraId="582A658F" w14:textId="183AF7BE" w:rsidR="007A199A" w:rsidRDefault="007A199A" w:rsidP="00A56896">
      <w:pPr>
        <w:pStyle w:val="Betarp"/>
        <w:spacing w:line="360" w:lineRule="auto"/>
        <w:jc w:val="both"/>
        <w:rPr>
          <w:b w:val="0"/>
          <w:szCs w:val="24"/>
        </w:rPr>
      </w:pPr>
      <w:r>
        <w:rPr>
          <w:b w:val="0"/>
          <w:szCs w:val="24"/>
        </w:rPr>
        <w:tab/>
        <w:t xml:space="preserve">2.5. </w:t>
      </w:r>
      <w:r w:rsidRPr="00400B17">
        <w:rPr>
          <w:bCs/>
          <w:szCs w:val="24"/>
        </w:rPr>
        <w:t>Dalyvaujantys asmenys</w:t>
      </w:r>
      <w:r>
        <w:rPr>
          <w:b w:val="0"/>
          <w:szCs w:val="24"/>
        </w:rPr>
        <w:t xml:space="preserve"> – papildomai, be adaptacijos dalyvio, kuratoriaus ir tiesioginio vadovo, adaptacijoje dalyvaujantys darbuotojai;</w:t>
      </w:r>
    </w:p>
    <w:p w14:paraId="293EE388" w14:textId="2233A5FC" w:rsidR="007A199A" w:rsidRDefault="007A199A" w:rsidP="00A56896">
      <w:pPr>
        <w:pStyle w:val="Betarp"/>
        <w:spacing w:line="360" w:lineRule="auto"/>
        <w:jc w:val="both"/>
        <w:rPr>
          <w:b w:val="0"/>
          <w:szCs w:val="24"/>
        </w:rPr>
      </w:pPr>
      <w:r>
        <w:rPr>
          <w:b w:val="0"/>
          <w:szCs w:val="24"/>
        </w:rPr>
        <w:tab/>
        <w:t xml:space="preserve">2.6. </w:t>
      </w:r>
      <w:r w:rsidRPr="00400B17">
        <w:rPr>
          <w:bCs/>
          <w:szCs w:val="24"/>
        </w:rPr>
        <w:t>Praktinė adaptacija</w:t>
      </w:r>
      <w:r>
        <w:rPr>
          <w:b w:val="0"/>
          <w:szCs w:val="24"/>
        </w:rPr>
        <w:t xml:space="preserve"> – sudedamoji adaptacijos dalis, kai valstybės tarnautojas yra supažindinamas su jam priskirtomis funkcijomis, darbo vieta, darbo sąlygomis ir kitais su darbu susijusiais dalykais;</w:t>
      </w:r>
    </w:p>
    <w:p w14:paraId="32736939" w14:textId="66C929FB" w:rsidR="007A199A" w:rsidRDefault="007A199A" w:rsidP="00A56896">
      <w:pPr>
        <w:pStyle w:val="Betarp"/>
        <w:spacing w:line="360" w:lineRule="auto"/>
        <w:jc w:val="both"/>
        <w:rPr>
          <w:b w:val="0"/>
          <w:szCs w:val="24"/>
        </w:rPr>
      </w:pPr>
      <w:r>
        <w:rPr>
          <w:b w:val="0"/>
          <w:szCs w:val="24"/>
        </w:rPr>
        <w:tab/>
        <w:t xml:space="preserve">2.7. </w:t>
      </w:r>
      <w:r w:rsidRPr="00400B17">
        <w:rPr>
          <w:bCs/>
          <w:szCs w:val="24"/>
        </w:rPr>
        <w:t>Socializacija</w:t>
      </w:r>
      <w:r>
        <w:rPr>
          <w:b w:val="0"/>
          <w:szCs w:val="24"/>
        </w:rPr>
        <w:t xml:space="preserve"> – sudedamoji adaptacijos dalis, kurios metu valstybės tarnautojas supranta ir priima nauja kolektyvo vertybes ir elgesio normas;</w:t>
      </w:r>
    </w:p>
    <w:p w14:paraId="4E5C7679" w14:textId="2386B30F" w:rsidR="007A199A" w:rsidRDefault="007A199A" w:rsidP="00A56896">
      <w:pPr>
        <w:pStyle w:val="Betarp"/>
        <w:spacing w:line="360" w:lineRule="auto"/>
        <w:jc w:val="both"/>
        <w:rPr>
          <w:b w:val="0"/>
          <w:szCs w:val="24"/>
        </w:rPr>
      </w:pPr>
      <w:r>
        <w:rPr>
          <w:b w:val="0"/>
          <w:szCs w:val="24"/>
        </w:rPr>
        <w:tab/>
        <w:t xml:space="preserve">2.8. </w:t>
      </w:r>
      <w:r w:rsidRPr="00400B17">
        <w:rPr>
          <w:bCs/>
          <w:szCs w:val="24"/>
        </w:rPr>
        <w:t>Tiesioginis vadovas</w:t>
      </w:r>
      <w:r>
        <w:rPr>
          <w:b w:val="0"/>
          <w:szCs w:val="24"/>
        </w:rPr>
        <w:t xml:space="preserve"> – </w:t>
      </w:r>
      <w:bookmarkStart w:id="2" w:name="_Hlk83634779"/>
      <w:r>
        <w:rPr>
          <w:b w:val="0"/>
          <w:szCs w:val="24"/>
        </w:rPr>
        <w:t xml:space="preserve">Savivaldybės administracijos </w:t>
      </w:r>
      <w:bookmarkEnd w:id="2"/>
      <w:r>
        <w:rPr>
          <w:b w:val="0"/>
          <w:szCs w:val="24"/>
        </w:rPr>
        <w:t>direktorius,</w:t>
      </w:r>
      <w:r w:rsidR="001B03C4">
        <w:rPr>
          <w:b w:val="0"/>
          <w:szCs w:val="24"/>
        </w:rPr>
        <w:t xml:space="preserve"> Savivaldybės administracijos direktoriaus pavaduotojas ar Savivaldybės administracijos padalinio vadovas, kuriam yra pavaldus valstybės tarnautojas;</w:t>
      </w:r>
    </w:p>
    <w:p w14:paraId="01900EE9" w14:textId="1269D01C" w:rsidR="001B03C4" w:rsidRDefault="001B03C4" w:rsidP="00A56896">
      <w:pPr>
        <w:pStyle w:val="Betarp"/>
        <w:spacing w:line="360" w:lineRule="auto"/>
        <w:jc w:val="both"/>
        <w:rPr>
          <w:b w:val="0"/>
          <w:szCs w:val="24"/>
        </w:rPr>
      </w:pPr>
      <w:r>
        <w:rPr>
          <w:b w:val="0"/>
          <w:szCs w:val="24"/>
        </w:rPr>
        <w:lastRenderedPageBreak/>
        <w:tab/>
        <w:t xml:space="preserve">2.9. </w:t>
      </w:r>
      <w:r w:rsidRPr="00400B17">
        <w:rPr>
          <w:bCs/>
          <w:szCs w:val="24"/>
        </w:rPr>
        <w:t>Žinių įgijimas ir įgūdžių formavimas</w:t>
      </w:r>
      <w:r>
        <w:rPr>
          <w:b w:val="0"/>
          <w:szCs w:val="24"/>
        </w:rPr>
        <w:t xml:space="preserve"> – praktinė adaptacijos dalis, kuri apima adaptacijos dalyvio teorinį ir praktinį mokymąsi, siekiant įgyti savarankiško ir komandinio darbo patirties įstaigoje.</w:t>
      </w:r>
    </w:p>
    <w:p w14:paraId="44FA42DC" w14:textId="77777777" w:rsidR="00413532" w:rsidRDefault="00413532" w:rsidP="00C6112E">
      <w:pPr>
        <w:spacing w:line="336" w:lineRule="auto"/>
        <w:ind w:firstLine="720"/>
        <w:jc w:val="both"/>
        <w:rPr>
          <w:rFonts w:eastAsia="Calibri"/>
          <w:b w:val="0"/>
          <w:szCs w:val="24"/>
        </w:rPr>
      </w:pPr>
    </w:p>
    <w:p w14:paraId="4FE3C5FE" w14:textId="77777777" w:rsidR="00307B51" w:rsidRDefault="00307B51" w:rsidP="004E6C2C">
      <w:pPr>
        <w:ind w:firstLine="720"/>
        <w:jc w:val="center"/>
        <w:rPr>
          <w:rFonts w:eastAsia="Calibri"/>
          <w:szCs w:val="24"/>
        </w:rPr>
      </w:pPr>
      <w:r>
        <w:rPr>
          <w:rFonts w:eastAsia="Calibri"/>
          <w:szCs w:val="24"/>
        </w:rPr>
        <w:t>II SKYRIUS</w:t>
      </w:r>
    </w:p>
    <w:p w14:paraId="702F7378" w14:textId="7CD22B6C" w:rsidR="007D4F38" w:rsidRDefault="001B03C4" w:rsidP="004E6C2C">
      <w:pPr>
        <w:ind w:firstLine="720"/>
        <w:jc w:val="center"/>
        <w:rPr>
          <w:rFonts w:eastAsia="Calibri"/>
          <w:szCs w:val="24"/>
        </w:rPr>
      </w:pPr>
      <w:r>
        <w:rPr>
          <w:rFonts w:eastAsia="Calibri"/>
          <w:szCs w:val="24"/>
        </w:rPr>
        <w:t>ADAPTACIJOS DALYVIAI, JŲ PAREIGOS IR TEISĖS</w:t>
      </w:r>
    </w:p>
    <w:p w14:paraId="676DA665" w14:textId="77777777" w:rsidR="00F96F4C" w:rsidRPr="00B70452" w:rsidRDefault="00F96F4C" w:rsidP="00A56896">
      <w:pPr>
        <w:spacing w:line="360" w:lineRule="auto"/>
        <w:ind w:firstLine="720"/>
        <w:jc w:val="center"/>
        <w:rPr>
          <w:rFonts w:eastAsia="Calibri"/>
          <w:b w:val="0"/>
          <w:szCs w:val="24"/>
        </w:rPr>
      </w:pPr>
    </w:p>
    <w:p w14:paraId="74956ECB" w14:textId="6659FFDC" w:rsidR="00A64025" w:rsidRPr="00AC10EB" w:rsidRDefault="00C1300B" w:rsidP="00A56896">
      <w:pPr>
        <w:pStyle w:val="Betarp"/>
        <w:spacing w:line="360" w:lineRule="auto"/>
        <w:jc w:val="both"/>
        <w:rPr>
          <w:b w:val="0"/>
        </w:rPr>
      </w:pPr>
      <w:r w:rsidRPr="00B70452">
        <w:rPr>
          <w:b w:val="0"/>
        </w:rPr>
        <w:tab/>
      </w:r>
      <w:r w:rsidR="00D92C02" w:rsidRPr="00B70452">
        <w:rPr>
          <w:b w:val="0"/>
        </w:rPr>
        <w:t xml:space="preserve">3. </w:t>
      </w:r>
      <w:r w:rsidR="001B03C4" w:rsidRPr="00AC10EB">
        <w:rPr>
          <w:b w:val="0"/>
        </w:rPr>
        <w:t>Adaptacijos dalyvis</w:t>
      </w:r>
      <w:r w:rsidR="00C6112E" w:rsidRPr="00AC10EB">
        <w:rPr>
          <w:b w:val="0"/>
        </w:rPr>
        <w:t>:</w:t>
      </w:r>
    </w:p>
    <w:p w14:paraId="23C8567D" w14:textId="193810D5" w:rsidR="00C6112E" w:rsidRPr="00AC10EB" w:rsidRDefault="00C1300B" w:rsidP="00A56896">
      <w:pPr>
        <w:pStyle w:val="Betarp"/>
        <w:spacing w:line="360" w:lineRule="auto"/>
        <w:jc w:val="both"/>
        <w:rPr>
          <w:b w:val="0"/>
        </w:rPr>
      </w:pPr>
      <w:r w:rsidRPr="00AC10EB">
        <w:rPr>
          <w:b w:val="0"/>
        </w:rPr>
        <w:tab/>
        <w:t>3.1.</w:t>
      </w:r>
      <w:r w:rsidR="00C6112E" w:rsidRPr="00AC10EB">
        <w:rPr>
          <w:b w:val="0"/>
        </w:rPr>
        <w:t xml:space="preserve"> </w:t>
      </w:r>
      <w:r w:rsidR="001B03C4" w:rsidRPr="00AC10EB">
        <w:rPr>
          <w:b w:val="0"/>
        </w:rPr>
        <w:t>susipažįsta su įstaigos veiklos specifika</w:t>
      </w:r>
      <w:r w:rsidR="005A5E08" w:rsidRPr="00AC10EB">
        <w:rPr>
          <w:b w:val="0"/>
        </w:rPr>
        <w:t>, struktūra, kultūra, teisės aktais</w:t>
      </w:r>
      <w:r w:rsidR="0066074D">
        <w:rPr>
          <w:b w:val="0"/>
        </w:rPr>
        <w:t>,</w:t>
      </w:r>
      <w:r w:rsidR="005A5E08" w:rsidRPr="00AC10EB">
        <w:rPr>
          <w:b w:val="0"/>
        </w:rPr>
        <w:t xml:space="preserve"> reglamentuojančiais Savivaldybės administracijos ir jos padalinio, kuriame dirba, veikla bei teisės aktais</w:t>
      </w:r>
      <w:r w:rsidR="0066074D">
        <w:rPr>
          <w:b w:val="0"/>
        </w:rPr>
        <w:t>,</w:t>
      </w:r>
      <w:r w:rsidR="005A5E08" w:rsidRPr="00AC10EB">
        <w:rPr>
          <w:b w:val="0"/>
        </w:rPr>
        <w:t xml:space="preserve"> reikalingais pareigybės aprašyme nustatytoms funkcijoms vykdyti;</w:t>
      </w:r>
    </w:p>
    <w:p w14:paraId="341AC906" w14:textId="6CCBC0AA" w:rsidR="00C6112E" w:rsidRPr="00AC10EB" w:rsidRDefault="00C1300B" w:rsidP="005A5E08">
      <w:pPr>
        <w:pStyle w:val="Betarp"/>
        <w:spacing w:line="360" w:lineRule="auto"/>
        <w:jc w:val="both"/>
        <w:rPr>
          <w:b w:val="0"/>
          <w:lang w:eastAsia="lt-LT"/>
        </w:rPr>
      </w:pPr>
      <w:r w:rsidRPr="00AC10EB">
        <w:rPr>
          <w:b w:val="0"/>
        </w:rPr>
        <w:tab/>
        <w:t>3.2.</w:t>
      </w:r>
      <w:r w:rsidR="00C6112E" w:rsidRPr="00AC10EB">
        <w:rPr>
          <w:b w:val="0"/>
        </w:rPr>
        <w:t xml:space="preserve"> </w:t>
      </w:r>
      <w:r w:rsidR="005A5E08" w:rsidRPr="00AC10EB">
        <w:rPr>
          <w:b w:val="0"/>
        </w:rPr>
        <w:t>dėl kylančių klausimų konsultuojasi su kuratoriumi, tiesioginiu vadovu ar kitais adaptacijos procese dalyvaujančiais asmenimis.</w:t>
      </w:r>
    </w:p>
    <w:p w14:paraId="029EB729" w14:textId="551A5CA8" w:rsidR="007D4F38" w:rsidRPr="00AC10EB" w:rsidRDefault="00C1300B" w:rsidP="00A56896">
      <w:pPr>
        <w:pStyle w:val="Betarp"/>
        <w:spacing w:line="360" w:lineRule="auto"/>
        <w:jc w:val="both"/>
        <w:rPr>
          <w:b w:val="0"/>
          <w:lang w:eastAsia="lt-LT"/>
        </w:rPr>
      </w:pPr>
      <w:r w:rsidRPr="00AC10EB">
        <w:rPr>
          <w:b w:val="0"/>
          <w:lang w:eastAsia="lt-LT"/>
        </w:rPr>
        <w:tab/>
        <w:t xml:space="preserve">4. </w:t>
      </w:r>
      <w:r w:rsidR="005A5E08" w:rsidRPr="00AC10EB">
        <w:rPr>
          <w:b w:val="0"/>
          <w:lang w:eastAsia="lt-LT"/>
        </w:rPr>
        <w:t>Kuratorius</w:t>
      </w:r>
      <w:r w:rsidRPr="00AC10EB">
        <w:rPr>
          <w:b w:val="0"/>
          <w:lang w:eastAsia="lt-LT"/>
        </w:rPr>
        <w:t>:</w:t>
      </w:r>
    </w:p>
    <w:p w14:paraId="1DE55A6A" w14:textId="02992E64" w:rsidR="000902A9" w:rsidRPr="00AC10EB" w:rsidRDefault="00C1300B" w:rsidP="00A56896">
      <w:pPr>
        <w:pStyle w:val="Betarp"/>
        <w:spacing w:line="360" w:lineRule="auto"/>
        <w:jc w:val="both"/>
        <w:rPr>
          <w:b w:val="0"/>
        </w:rPr>
      </w:pPr>
      <w:r w:rsidRPr="00AC10EB">
        <w:rPr>
          <w:b w:val="0"/>
        </w:rPr>
        <w:tab/>
        <w:t>4.1.</w:t>
      </w:r>
      <w:r w:rsidR="000902A9" w:rsidRPr="00AC10EB">
        <w:rPr>
          <w:b w:val="0"/>
        </w:rPr>
        <w:t xml:space="preserve"> </w:t>
      </w:r>
      <w:r w:rsidR="005A5E08" w:rsidRPr="00AC10EB">
        <w:rPr>
          <w:b w:val="0"/>
        </w:rPr>
        <w:t>adaptacijos metu supažindina</w:t>
      </w:r>
      <w:r w:rsidR="00C37DB9" w:rsidRPr="00AC10EB">
        <w:rPr>
          <w:b w:val="0"/>
        </w:rPr>
        <w:t xml:space="preserve"> priimtą, perkeltą ar grįžusį į pareigas valstybės tarnautoją su </w:t>
      </w:r>
      <w:bookmarkStart w:id="3" w:name="_Hlk83639456"/>
      <w:r w:rsidR="00C37DB9" w:rsidRPr="00AC10EB">
        <w:rPr>
          <w:b w:val="0"/>
        </w:rPr>
        <w:t xml:space="preserve">Savivaldybės administracijos </w:t>
      </w:r>
      <w:bookmarkEnd w:id="3"/>
      <w:r w:rsidR="00C37DB9" w:rsidRPr="00AC10EB">
        <w:rPr>
          <w:b w:val="0"/>
        </w:rPr>
        <w:t>veikla, jam pareigybės aprašyme nustatytų funkcijų specifika, padeda atlikti šias funkcijas, taip pat supažindina su Savivaldybės administracijos kultūra, gyvuojančiomis tradicijomis ir vertybėmis</w:t>
      </w:r>
      <w:r w:rsidR="002F50C0" w:rsidRPr="00AC10EB">
        <w:rPr>
          <w:b w:val="0"/>
        </w:rPr>
        <w:t>;</w:t>
      </w:r>
    </w:p>
    <w:p w14:paraId="02CA6909" w14:textId="25B61F1A" w:rsidR="002F50C0" w:rsidRPr="00AC10EB" w:rsidRDefault="002F50C0" w:rsidP="00A56896">
      <w:pPr>
        <w:pStyle w:val="Betarp"/>
        <w:spacing w:line="360" w:lineRule="auto"/>
        <w:jc w:val="both"/>
        <w:rPr>
          <w:b w:val="0"/>
        </w:rPr>
      </w:pPr>
      <w:r w:rsidRPr="00AC10EB">
        <w:rPr>
          <w:b w:val="0"/>
        </w:rPr>
        <w:tab/>
        <w:t xml:space="preserve">4.2. </w:t>
      </w:r>
      <w:r w:rsidR="00C37DB9" w:rsidRPr="00AC10EB">
        <w:rPr>
          <w:b w:val="0"/>
        </w:rPr>
        <w:t>teikia adaptacijos dalyviui metodin</w:t>
      </w:r>
      <w:r w:rsidR="004F5555" w:rsidRPr="00AC10EB">
        <w:rPr>
          <w:b w:val="0"/>
        </w:rPr>
        <w:t>ę</w:t>
      </w:r>
      <w:r w:rsidR="00C37DB9" w:rsidRPr="00AC10EB">
        <w:rPr>
          <w:b w:val="0"/>
        </w:rPr>
        <w:t xml:space="preserve"> pagalbą, susijusią su tiesioginių funkcijų (pareigų) atlikimu</w:t>
      </w:r>
      <w:r w:rsidRPr="00AC10EB">
        <w:rPr>
          <w:b w:val="0"/>
        </w:rPr>
        <w:t>;</w:t>
      </w:r>
    </w:p>
    <w:p w14:paraId="2A2C1E31" w14:textId="334CEB0F" w:rsidR="000902A9" w:rsidRPr="00AC10EB" w:rsidRDefault="00C1300B" w:rsidP="00A56896">
      <w:pPr>
        <w:pStyle w:val="Betarp"/>
        <w:spacing w:line="360" w:lineRule="auto"/>
        <w:jc w:val="both"/>
        <w:rPr>
          <w:b w:val="0"/>
        </w:rPr>
      </w:pPr>
      <w:r w:rsidRPr="00AC10EB">
        <w:rPr>
          <w:b w:val="0"/>
        </w:rPr>
        <w:tab/>
        <w:t>4.</w:t>
      </w:r>
      <w:r w:rsidR="002F50C0" w:rsidRPr="00AC10EB">
        <w:rPr>
          <w:b w:val="0"/>
        </w:rPr>
        <w:t>3</w:t>
      </w:r>
      <w:r w:rsidRPr="00AC10EB">
        <w:rPr>
          <w:b w:val="0"/>
        </w:rPr>
        <w:t>.</w:t>
      </w:r>
      <w:r w:rsidR="000902A9" w:rsidRPr="00AC10EB">
        <w:rPr>
          <w:b w:val="0"/>
        </w:rPr>
        <w:t xml:space="preserve"> </w:t>
      </w:r>
      <w:r w:rsidR="00C37DB9" w:rsidRPr="00AC10EB">
        <w:rPr>
          <w:b w:val="0"/>
        </w:rPr>
        <w:t>informuoja adaptacijos</w:t>
      </w:r>
      <w:r w:rsidR="004F5555" w:rsidRPr="00AC10EB">
        <w:rPr>
          <w:b w:val="0"/>
        </w:rPr>
        <w:t xml:space="preserve"> dalyvį apie Savivaldybės administracijoje organizuojamus renginius darbuotojams ir kviečia juose dalyvauti</w:t>
      </w:r>
      <w:r w:rsidR="002F50C0" w:rsidRPr="00AC10EB">
        <w:rPr>
          <w:b w:val="0"/>
        </w:rPr>
        <w:t xml:space="preserve">; </w:t>
      </w:r>
    </w:p>
    <w:p w14:paraId="798EFFD0" w14:textId="25852D5B" w:rsidR="000902A9" w:rsidRPr="00AC10EB" w:rsidRDefault="00C1300B" w:rsidP="00A56896">
      <w:pPr>
        <w:pStyle w:val="Betarp"/>
        <w:spacing w:line="360" w:lineRule="auto"/>
        <w:jc w:val="both"/>
        <w:rPr>
          <w:b w:val="0"/>
        </w:rPr>
      </w:pPr>
      <w:r w:rsidRPr="00AC10EB">
        <w:rPr>
          <w:b w:val="0"/>
        </w:rPr>
        <w:tab/>
        <w:t>4.</w:t>
      </w:r>
      <w:r w:rsidR="002F50C0" w:rsidRPr="00AC10EB">
        <w:rPr>
          <w:b w:val="0"/>
        </w:rPr>
        <w:t>4</w:t>
      </w:r>
      <w:r w:rsidRPr="00AC10EB">
        <w:rPr>
          <w:b w:val="0"/>
        </w:rPr>
        <w:t>.</w:t>
      </w:r>
      <w:r w:rsidR="000902A9" w:rsidRPr="00AC10EB">
        <w:rPr>
          <w:b w:val="0"/>
        </w:rPr>
        <w:t xml:space="preserve"> </w:t>
      </w:r>
      <w:r w:rsidR="004F5555" w:rsidRPr="00AC10EB">
        <w:rPr>
          <w:b w:val="0"/>
        </w:rPr>
        <w:t>su adaptacijos dalyvio tiesioginiu vadovu aptaria adaptacijos progresą</w:t>
      </w:r>
      <w:r w:rsidR="000902A9" w:rsidRPr="00AC10EB">
        <w:rPr>
          <w:b w:val="0"/>
        </w:rPr>
        <w:t>;</w:t>
      </w:r>
    </w:p>
    <w:p w14:paraId="7DF8C060" w14:textId="3DB0D671" w:rsidR="007D4F38" w:rsidRPr="00AC10EB" w:rsidRDefault="00C1300B" w:rsidP="00A56896">
      <w:pPr>
        <w:pStyle w:val="Betarp"/>
        <w:spacing w:line="360" w:lineRule="auto"/>
        <w:jc w:val="both"/>
        <w:rPr>
          <w:b w:val="0"/>
        </w:rPr>
      </w:pPr>
      <w:r w:rsidRPr="00AC10EB">
        <w:rPr>
          <w:b w:val="0"/>
        </w:rPr>
        <w:tab/>
        <w:t>4.</w:t>
      </w:r>
      <w:r w:rsidR="002F50C0" w:rsidRPr="00AC10EB">
        <w:rPr>
          <w:b w:val="0"/>
        </w:rPr>
        <w:t>5</w:t>
      </w:r>
      <w:r w:rsidRPr="00AC10EB">
        <w:rPr>
          <w:b w:val="0"/>
        </w:rPr>
        <w:t xml:space="preserve">. </w:t>
      </w:r>
      <w:bookmarkStart w:id="4" w:name="_Hlk83639783"/>
      <w:r w:rsidR="004F5555" w:rsidRPr="00AC10EB">
        <w:rPr>
          <w:b w:val="0"/>
        </w:rPr>
        <w:t>ne vėliau kaip likus 5 darbo dienoms iki valstybės tarnautojo adaptacijos termino pabaigos teikia pastabas ir rekomendacijas, aptaria adaptacijos dalyvio vykdytų veiklų / veiksmų rezultatus ir užpildo</w:t>
      </w:r>
      <w:bookmarkEnd w:id="4"/>
      <w:r w:rsidR="00B51838" w:rsidRPr="00AC10EB">
        <w:rPr>
          <w:b w:val="0"/>
        </w:rPr>
        <w:t xml:space="preserve"> Adaptacijos vykdymo ataskaitą (</w:t>
      </w:r>
      <w:r w:rsidR="0066074D">
        <w:rPr>
          <w:b w:val="0"/>
        </w:rPr>
        <w:t>priedas</w:t>
      </w:r>
      <w:r w:rsidR="00B51838" w:rsidRPr="00AC10EB">
        <w:rPr>
          <w:b w:val="0"/>
        </w:rPr>
        <w:t>).</w:t>
      </w:r>
      <w:r w:rsidRPr="00AC10EB">
        <w:rPr>
          <w:b w:val="0"/>
          <w:color w:val="FF0000"/>
        </w:rPr>
        <w:tab/>
      </w:r>
    </w:p>
    <w:p w14:paraId="52450DB4" w14:textId="4AB2E3AE" w:rsidR="000902A9" w:rsidRPr="00AC10EB" w:rsidRDefault="00C1300B" w:rsidP="004F5555">
      <w:pPr>
        <w:pStyle w:val="Betarp"/>
        <w:spacing w:line="360" w:lineRule="auto"/>
        <w:jc w:val="both"/>
        <w:rPr>
          <w:b w:val="0"/>
        </w:rPr>
      </w:pPr>
      <w:r w:rsidRPr="00AC10EB">
        <w:rPr>
          <w:b w:val="0"/>
          <w:lang w:eastAsia="lt-LT"/>
        </w:rPr>
        <w:tab/>
      </w:r>
      <w:r w:rsidR="00D92C02" w:rsidRPr="00AC10EB">
        <w:rPr>
          <w:b w:val="0"/>
          <w:lang w:eastAsia="lt-LT"/>
        </w:rPr>
        <w:t xml:space="preserve">5. </w:t>
      </w:r>
      <w:r w:rsidR="004F5555" w:rsidRPr="00AC10EB">
        <w:rPr>
          <w:b w:val="0"/>
          <w:lang w:eastAsia="lt-LT"/>
        </w:rPr>
        <w:t>Tiesioginis vadovas</w:t>
      </w:r>
      <w:r w:rsidR="000902A9" w:rsidRPr="00AC10EB">
        <w:rPr>
          <w:b w:val="0"/>
        </w:rPr>
        <w:t>:</w:t>
      </w:r>
    </w:p>
    <w:p w14:paraId="3E2B8842" w14:textId="410098ED" w:rsidR="000902A9" w:rsidRPr="000902A9" w:rsidRDefault="00C1300B" w:rsidP="00A56896">
      <w:pPr>
        <w:pStyle w:val="Betarp"/>
        <w:spacing w:line="360" w:lineRule="auto"/>
        <w:jc w:val="both"/>
        <w:rPr>
          <w:b w:val="0"/>
        </w:rPr>
      </w:pPr>
      <w:r>
        <w:rPr>
          <w:b w:val="0"/>
        </w:rPr>
        <w:tab/>
      </w:r>
      <w:r w:rsidR="004F5555">
        <w:rPr>
          <w:b w:val="0"/>
        </w:rPr>
        <w:t>5</w:t>
      </w:r>
      <w:r>
        <w:rPr>
          <w:b w:val="0"/>
        </w:rPr>
        <w:t xml:space="preserve">.1. </w:t>
      </w:r>
      <w:r w:rsidR="004F5555">
        <w:rPr>
          <w:b w:val="0"/>
        </w:rPr>
        <w:t>adaptacijos dalyvį supažindina su Savivaldybės administracijos padalinių darbuotojais, jų funkcijomis</w:t>
      </w:r>
      <w:r w:rsidR="000902A9" w:rsidRPr="000902A9">
        <w:rPr>
          <w:b w:val="0"/>
        </w:rPr>
        <w:t xml:space="preserve">; </w:t>
      </w:r>
    </w:p>
    <w:p w14:paraId="27172BF6" w14:textId="0F0EA363" w:rsidR="000902A9" w:rsidRPr="000902A9" w:rsidRDefault="00C1300B" w:rsidP="00A56896">
      <w:pPr>
        <w:pStyle w:val="Betarp"/>
        <w:spacing w:line="360" w:lineRule="auto"/>
        <w:jc w:val="both"/>
        <w:rPr>
          <w:b w:val="0"/>
        </w:rPr>
      </w:pPr>
      <w:r>
        <w:rPr>
          <w:b w:val="0"/>
        </w:rPr>
        <w:tab/>
      </w:r>
      <w:r w:rsidR="004F5555">
        <w:rPr>
          <w:b w:val="0"/>
        </w:rPr>
        <w:t>5</w:t>
      </w:r>
      <w:r>
        <w:rPr>
          <w:b w:val="0"/>
        </w:rPr>
        <w:t xml:space="preserve">.2. </w:t>
      </w:r>
      <w:r w:rsidR="004F5555">
        <w:rPr>
          <w:b w:val="0"/>
        </w:rPr>
        <w:t>stebi ir kontroliuoja adaptacijos proceso įgyvendinimą</w:t>
      </w:r>
      <w:r w:rsidR="00400B17">
        <w:rPr>
          <w:b w:val="0"/>
        </w:rPr>
        <w:t>.</w:t>
      </w:r>
    </w:p>
    <w:p w14:paraId="2F70A01B" w14:textId="7B7A0683" w:rsidR="00204FDE" w:rsidRDefault="00797B19" w:rsidP="00A56896">
      <w:pPr>
        <w:pStyle w:val="Betarp"/>
        <w:spacing w:line="360" w:lineRule="auto"/>
        <w:jc w:val="both"/>
        <w:rPr>
          <w:b w:val="0"/>
        </w:rPr>
      </w:pPr>
      <w:r>
        <w:rPr>
          <w:b w:val="0"/>
        </w:rPr>
        <w:tab/>
      </w:r>
      <w:r w:rsidR="00204FDE" w:rsidRPr="00400B17">
        <w:rPr>
          <w:b w:val="0"/>
        </w:rPr>
        <w:t xml:space="preserve">6. Adaptacijos dalyvio </w:t>
      </w:r>
      <w:bookmarkStart w:id="5" w:name="_Hlk83717930"/>
      <w:r w:rsidR="00400B17" w:rsidRPr="00400B17">
        <w:rPr>
          <w:b w:val="0"/>
        </w:rPr>
        <w:t>Adaptacijos vykdymo</w:t>
      </w:r>
      <w:r w:rsidR="00204FDE" w:rsidRPr="00400B17">
        <w:rPr>
          <w:b w:val="0"/>
        </w:rPr>
        <w:t xml:space="preserve"> ataskaita </w:t>
      </w:r>
      <w:bookmarkEnd w:id="5"/>
      <w:r w:rsidR="00204FDE" w:rsidRPr="00400B17">
        <w:rPr>
          <w:b w:val="0"/>
        </w:rPr>
        <w:t>saugoma darbuotojo asmens byloje.</w:t>
      </w:r>
    </w:p>
    <w:p w14:paraId="34964196" w14:textId="7024CE87" w:rsidR="00797B19" w:rsidRDefault="00797B19" w:rsidP="00A56896">
      <w:pPr>
        <w:pStyle w:val="Betarp"/>
        <w:spacing w:line="360" w:lineRule="auto"/>
        <w:jc w:val="both"/>
        <w:rPr>
          <w:b w:val="0"/>
        </w:rPr>
      </w:pPr>
    </w:p>
    <w:p w14:paraId="035EE1D3" w14:textId="77777777" w:rsidR="00307B51" w:rsidRDefault="00307B51" w:rsidP="004E6C2C">
      <w:pPr>
        <w:pStyle w:val="Betarp"/>
        <w:jc w:val="center"/>
      </w:pPr>
      <w:r>
        <w:t>III SKYRIUS</w:t>
      </w:r>
    </w:p>
    <w:p w14:paraId="6A0A1652" w14:textId="473CAEB9" w:rsidR="007D4F38" w:rsidRDefault="00204FDE" w:rsidP="004E6C2C">
      <w:pPr>
        <w:pStyle w:val="Betarp"/>
        <w:jc w:val="center"/>
      </w:pPr>
      <w:r>
        <w:t>ADAPTACIJOS DALYS IR JŲ TURINYS</w:t>
      </w:r>
    </w:p>
    <w:p w14:paraId="20072A3F" w14:textId="77777777" w:rsidR="00797B19" w:rsidRDefault="00797B19" w:rsidP="00A56896">
      <w:pPr>
        <w:pStyle w:val="Betarp"/>
        <w:spacing w:line="360" w:lineRule="auto"/>
        <w:jc w:val="both"/>
      </w:pPr>
    </w:p>
    <w:p w14:paraId="4DEC804A" w14:textId="1182517B" w:rsidR="007D4F38" w:rsidRPr="00B70452" w:rsidRDefault="00797B19" w:rsidP="00A56896">
      <w:pPr>
        <w:pStyle w:val="Betarp"/>
        <w:spacing w:line="360" w:lineRule="auto"/>
        <w:jc w:val="both"/>
        <w:rPr>
          <w:b w:val="0"/>
        </w:rPr>
      </w:pPr>
      <w:r>
        <w:rPr>
          <w:b w:val="0"/>
        </w:rPr>
        <w:lastRenderedPageBreak/>
        <w:tab/>
      </w:r>
      <w:r w:rsidR="00D92C02" w:rsidRPr="00B70452">
        <w:rPr>
          <w:b w:val="0"/>
        </w:rPr>
        <w:t>7</w:t>
      </w:r>
      <w:r w:rsidR="00D63B21" w:rsidRPr="00B70452">
        <w:rPr>
          <w:b w:val="0"/>
        </w:rPr>
        <w:t xml:space="preserve">. </w:t>
      </w:r>
      <w:r w:rsidR="00204FDE">
        <w:rPr>
          <w:b w:val="0"/>
        </w:rPr>
        <w:t>Adaptacijos proceso dalys – praktinė adaptacija ir socializacija – yra vykdomos vienu metu, tačiau kiekvienos jų turinį nusako skirtingos veiklos ir veiksmai</w:t>
      </w:r>
      <w:r w:rsidR="00D63B21" w:rsidRPr="00B70452">
        <w:rPr>
          <w:b w:val="0"/>
        </w:rPr>
        <w:t>:</w:t>
      </w:r>
    </w:p>
    <w:p w14:paraId="050262B7" w14:textId="0AE01CD0" w:rsidR="00D63B21" w:rsidRPr="00D63B21" w:rsidRDefault="00797B19" w:rsidP="00A56896">
      <w:pPr>
        <w:pStyle w:val="Betarp"/>
        <w:spacing w:line="360" w:lineRule="auto"/>
        <w:jc w:val="both"/>
        <w:rPr>
          <w:b w:val="0"/>
          <w:bCs/>
          <w:strike/>
        </w:rPr>
      </w:pPr>
      <w:r>
        <w:rPr>
          <w:b w:val="0"/>
          <w:bCs/>
        </w:rPr>
        <w:tab/>
      </w:r>
      <w:r w:rsidR="00204FDE">
        <w:rPr>
          <w:b w:val="0"/>
          <w:bCs/>
        </w:rPr>
        <w:t>7</w:t>
      </w:r>
      <w:r>
        <w:rPr>
          <w:b w:val="0"/>
          <w:bCs/>
        </w:rPr>
        <w:t>.1.</w:t>
      </w:r>
      <w:r w:rsidR="00D63B21" w:rsidRPr="00D63B21">
        <w:rPr>
          <w:b w:val="0"/>
          <w:bCs/>
        </w:rPr>
        <w:t xml:space="preserve"> </w:t>
      </w:r>
      <w:r w:rsidR="00204FDE">
        <w:rPr>
          <w:b w:val="0"/>
          <w:bCs/>
        </w:rPr>
        <w:t>Praktinė adaptacija:</w:t>
      </w:r>
    </w:p>
    <w:p w14:paraId="4791B310" w14:textId="66B9A9E3" w:rsidR="00D63B21" w:rsidRDefault="00797B19" w:rsidP="00A56896">
      <w:pPr>
        <w:pStyle w:val="Betarp"/>
        <w:spacing w:line="360" w:lineRule="auto"/>
        <w:jc w:val="both"/>
        <w:rPr>
          <w:b w:val="0"/>
          <w:bCs/>
        </w:rPr>
      </w:pPr>
      <w:r>
        <w:rPr>
          <w:b w:val="0"/>
          <w:bCs/>
        </w:rPr>
        <w:tab/>
        <w:t>7.</w:t>
      </w:r>
      <w:r w:rsidR="00204FDE">
        <w:rPr>
          <w:b w:val="0"/>
          <w:bCs/>
        </w:rPr>
        <w:t>1</w:t>
      </w:r>
      <w:r>
        <w:rPr>
          <w:b w:val="0"/>
          <w:bCs/>
        </w:rPr>
        <w:t>.</w:t>
      </w:r>
      <w:r w:rsidR="00204FDE">
        <w:rPr>
          <w:b w:val="0"/>
          <w:bCs/>
        </w:rPr>
        <w:t>1.</w:t>
      </w:r>
      <w:r w:rsidR="00D63B21" w:rsidRPr="00D63B21">
        <w:rPr>
          <w:b w:val="0"/>
          <w:bCs/>
        </w:rPr>
        <w:t xml:space="preserve"> </w:t>
      </w:r>
      <w:r w:rsidR="00204FDE">
        <w:rPr>
          <w:b w:val="0"/>
          <w:bCs/>
        </w:rPr>
        <w:t>adaptacijos dalyvio supažindinimas su atliekamomis funkcijomis;</w:t>
      </w:r>
    </w:p>
    <w:p w14:paraId="7BB75309" w14:textId="7BD178CE" w:rsidR="00204FDE" w:rsidRDefault="00204FDE" w:rsidP="00A56896">
      <w:pPr>
        <w:pStyle w:val="Betarp"/>
        <w:spacing w:line="360" w:lineRule="auto"/>
        <w:jc w:val="both"/>
        <w:rPr>
          <w:b w:val="0"/>
          <w:bCs/>
        </w:rPr>
      </w:pPr>
      <w:r>
        <w:rPr>
          <w:b w:val="0"/>
          <w:bCs/>
        </w:rPr>
        <w:tab/>
        <w:t>7.1.2. reikalingų darbo priemonių išdavimas;</w:t>
      </w:r>
    </w:p>
    <w:p w14:paraId="2E146AFA" w14:textId="090DC46D" w:rsidR="00204FDE" w:rsidRDefault="00204FDE" w:rsidP="00A56896">
      <w:pPr>
        <w:pStyle w:val="Betarp"/>
        <w:spacing w:line="360" w:lineRule="auto"/>
        <w:jc w:val="both"/>
        <w:rPr>
          <w:b w:val="0"/>
          <w:bCs/>
        </w:rPr>
      </w:pPr>
      <w:r>
        <w:rPr>
          <w:b w:val="0"/>
          <w:bCs/>
        </w:rPr>
        <w:tab/>
        <w:t>7.1.3</w:t>
      </w:r>
      <w:r w:rsidR="0066074D">
        <w:rPr>
          <w:b w:val="0"/>
          <w:bCs/>
        </w:rPr>
        <w:t>. supažindinimas su darbo vieta</w:t>
      </w:r>
      <w:r>
        <w:rPr>
          <w:b w:val="0"/>
          <w:bCs/>
        </w:rPr>
        <w:t>(-</w:t>
      </w:r>
      <w:proofErr w:type="spellStart"/>
      <w:r>
        <w:rPr>
          <w:b w:val="0"/>
          <w:bCs/>
        </w:rPr>
        <w:t>omis</w:t>
      </w:r>
      <w:proofErr w:type="spellEnd"/>
      <w:r>
        <w:rPr>
          <w:b w:val="0"/>
          <w:bCs/>
        </w:rPr>
        <w:t>);</w:t>
      </w:r>
    </w:p>
    <w:p w14:paraId="4A97D3C3" w14:textId="45B18D91" w:rsidR="00204FDE" w:rsidRDefault="00204FDE" w:rsidP="00A56896">
      <w:pPr>
        <w:pStyle w:val="Betarp"/>
        <w:spacing w:line="360" w:lineRule="auto"/>
        <w:jc w:val="both"/>
        <w:rPr>
          <w:b w:val="0"/>
          <w:bCs/>
        </w:rPr>
      </w:pPr>
      <w:r>
        <w:rPr>
          <w:b w:val="0"/>
          <w:bCs/>
        </w:rPr>
        <w:tab/>
        <w:t>7.1.4. supažindinimas su darbo sąlygomis ir padalinio, į kurį priimtas darbuotojas, darbo organizavimo tvarka;</w:t>
      </w:r>
    </w:p>
    <w:p w14:paraId="4790D934" w14:textId="14DB2298" w:rsidR="00204FDE" w:rsidRDefault="00204FDE" w:rsidP="00A56896">
      <w:pPr>
        <w:pStyle w:val="Betarp"/>
        <w:spacing w:line="360" w:lineRule="auto"/>
        <w:jc w:val="both"/>
        <w:rPr>
          <w:b w:val="0"/>
          <w:bCs/>
        </w:rPr>
      </w:pPr>
      <w:r>
        <w:rPr>
          <w:b w:val="0"/>
          <w:bCs/>
        </w:rPr>
        <w:tab/>
        <w:t>7.1.5. informavimas apie darbo ir civilinės saugos reikalavimus;</w:t>
      </w:r>
    </w:p>
    <w:p w14:paraId="35CAEEC5" w14:textId="293B85BE" w:rsidR="00204FDE" w:rsidRDefault="00204FDE" w:rsidP="00A56896">
      <w:pPr>
        <w:pStyle w:val="Betarp"/>
        <w:spacing w:line="360" w:lineRule="auto"/>
        <w:jc w:val="both"/>
        <w:rPr>
          <w:b w:val="0"/>
          <w:bCs/>
        </w:rPr>
      </w:pPr>
      <w:r>
        <w:rPr>
          <w:b w:val="0"/>
          <w:bCs/>
        </w:rPr>
        <w:tab/>
        <w:t xml:space="preserve">7.1.6. </w:t>
      </w:r>
      <w:r w:rsidR="008A74AD">
        <w:rPr>
          <w:b w:val="0"/>
          <w:bCs/>
        </w:rPr>
        <w:t>kvalifikacijos kėlimas ir karjeros galimybės;</w:t>
      </w:r>
    </w:p>
    <w:p w14:paraId="6B86A49C" w14:textId="7BFDCFAE" w:rsidR="008A74AD" w:rsidRPr="00D63B21" w:rsidRDefault="008A74AD" w:rsidP="00A56896">
      <w:pPr>
        <w:pStyle w:val="Betarp"/>
        <w:spacing w:line="360" w:lineRule="auto"/>
        <w:jc w:val="both"/>
        <w:rPr>
          <w:b w:val="0"/>
          <w:bCs/>
        </w:rPr>
      </w:pPr>
      <w:r>
        <w:rPr>
          <w:b w:val="0"/>
          <w:bCs/>
        </w:rPr>
        <w:tab/>
        <w:t>7.1.7. supažindinimas su kontrolės ir atsiskaitymų formomis bei subordinacijos principų kolektyvo ir tiesioginio vadovo atžvilgiu laikymosi tvarka.</w:t>
      </w:r>
    </w:p>
    <w:p w14:paraId="3B8F4993" w14:textId="0737C9D2" w:rsidR="00D63B21" w:rsidRPr="00165642" w:rsidRDefault="00797B19" w:rsidP="00A56896">
      <w:pPr>
        <w:pStyle w:val="Betarp"/>
        <w:spacing w:line="360" w:lineRule="auto"/>
        <w:jc w:val="both"/>
        <w:rPr>
          <w:b w:val="0"/>
          <w:bCs/>
          <w:strike/>
        </w:rPr>
      </w:pPr>
      <w:r>
        <w:rPr>
          <w:b w:val="0"/>
          <w:bCs/>
        </w:rPr>
        <w:tab/>
      </w:r>
      <w:bookmarkStart w:id="6" w:name="_Hlk61265828"/>
      <w:r>
        <w:rPr>
          <w:b w:val="0"/>
          <w:bCs/>
        </w:rPr>
        <w:t>7.</w:t>
      </w:r>
      <w:r w:rsidR="008A74AD">
        <w:rPr>
          <w:b w:val="0"/>
          <w:bCs/>
        </w:rPr>
        <w:t>2</w:t>
      </w:r>
      <w:r>
        <w:rPr>
          <w:b w:val="0"/>
          <w:bCs/>
        </w:rPr>
        <w:t xml:space="preserve">. </w:t>
      </w:r>
      <w:bookmarkEnd w:id="6"/>
      <w:r w:rsidR="008A74AD">
        <w:rPr>
          <w:b w:val="0"/>
          <w:bCs/>
        </w:rPr>
        <w:t>Socializacija:</w:t>
      </w:r>
    </w:p>
    <w:p w14:paraId="0306614D" w14:textId="6904EE96" w:rsidR="00D63B21" w:rsidRDefault="00797B19" w:rsidP="00A56896">
      <w:pPr>
        <w:pStyle w:val="Betarp"/>
        <w:spacing w:line="360" w:lineRule="auto"/>
        <w:jc w:val="both"/>
        <w:rPr>
          <w:b w:val="0"/>
        </w:rPr>
      </w:pPr>
      <w:r>
        <w:rPr>
          <w:b w:val="0"/>
          <w:bCs/>
        </w:rPr>
        <w:tab/>
        <w:t>7.</w:t>
      </w:r>
      <w:r w:rsidR="008A74AD">
        <w:rPr>
          <w:b w:val="0"/>
          <w:bCs/>
        </w:rPr>
        <w:t>2</w:t>
      </w:r>
      <w:r>
        <w:rPr>
          <w:b w:val="0"/>
          <w:bCs/>
        </w:rPr>
        <w:t>.</w:t>
      </w:r>
      <w:r w:rsidR="008A74AD">
        <w:rPr>
          <w:b w:val="0"/>
          <w:bCs/>
        </w:rPr>
        <w:t>1.</w:t>
      </w:r>
      <w:r>
        <w:rPr>
          <w:b w:val="0"/>
          <w:bCs/>
        </w:rPr>
        <w:t xml:space="preserve"> </w:t>
      </w:r>
      <w:r w:rsidR="008A74AD">
        <w:rPr>
          <w:b w:val="0"/>
          <w:bCs/>
        </w:rPr>
        <w:t xml:space="preserve">tiesioginis vadovas pristato adaptacijos dalyvį kuratoriui ir </w:t>
      </w:r>
      <w:r w:rsidR="008A74AD">
        <w:rPr>
          <w:b w:val="0"/>
        </w:rPr>
        <w:t>Savivaldybės administracijos padalinių darbuotojams;</w:t>
      </w:r>
    </w:p>
    <w:p w14:paraId="7D41DE69" w14:textId="35CC9A35" w:rsidR="008A74AD" w:rsidRDefault="008A74AD" w:rsidP="00A56896">
      <w:pPr>
        <w:pStyle w:val="Betarp"/>
        <w:spacing w:line="360" w:lineRule="auto"/>
        <w:jc w:val="both"/>
        <w:rPr>
          <w:b w:val="0"/>
        </w:rPr>
      </w:pPr>
      <w:r>
        <w:rPr>
          <w:b w:val="0"/>
        </w:rPr>
        <w:tab/>
        <w:t>7.2.2. Savivaldybės administracijoje gyvuojančių tradicijų pristatymas;</w:t>
      </w:r>
    </w:p>
    <w:p w14:paraId="0544AA24" w14:textId="3F4214A5" w:rsidR="008A74AD" w:rsidRDefault="008A74AD" w:rsidP="00A56896">
      <w:pPr>
        <w:pStyle w:val="Betarp"/>
        <w:spacing w:line="360" w:lineRule="auto"/>
        <w:jc w:val="both"/>
        <w:rPr>
          <w:b w:val="0"/>
        </w:rPr>
      </w:pPr>
      <w:r>
        <w:rPr>
          <w:b w:val="0"/>
        </w:rPr>
        <w:tab/>
        <w:t>7.2.3. supažindinimas su Savivaldybės administracijos vidaus tvarka ir struktūriniais padaliniais;</w:t>
      </w:r>
    </w:p>
    <w:p w14:paraId="651EC951" w14:textId="243C5043" w:rsidR="008A74AD" w:rsidRDefault="008A74AD" w:rsidP="00A56896">
      <w:pPr>
        <w:pStyle w:val="Betarp"/>
        <w:spacing w:line="360" w:lineRule="auto"/>
        <w:jc w:val="both"/>
        <w:rPr>
          <w:b w:val="0"/>
        </w:rPr>
      </w:pPr>
      <w:r>
        <w:rPr>
          <w:b w:val="0"/>
        </w:rPr>
        <w:tab/>
        <w:t xml:space="preserve">7.2.4. informavimas apie buitinio aprūpinimo vietas (sanitarinį mazgą, maitinimosi patalpas), poilsio pertraukėles ir kitas </w:t>
      </w:r>
      <w:bookmarkStart w:id="7" w:name="_Hlk83641158"/>
      <w:r>
        <w:rPr>
          <w:b w:val="0"/>
        </w:rPr>
        <w:t xml:space="preserve">Savivaldybės administracijos padalinio </w:t>
      </w:r>
      <w:bookmarkEnd w:id="7"/>
      <w:r>
        <w:rPr>
          <w:b w:val="0"/>
        </w:rPr>
        <w:t xml:space="preserve">ar darbuotojų grupių neformalaus bendravimo tradicijas; </w:t>
      </w:r>
    </w:p>
    <w:p w14:paraId="38DFE9D7" w14:textId="6F5A324C" w:rsidR="008A74AD" w:rsidRDefault="008A74AD" w:rsidP="00A56896">
      <w:pPr>
        <w:pStyle w:val="Betarp"/>
        <w:spacing w:line="360" w:lineRule="auto"/>
        <w:jc w:val="both"/>
        <w:rPr>
          <w:b w:val="0"/>
          <w:bCs/>
        </w:rPr>
      </w:pPr>
      <w:r>
        <w:rPr>
          <w:b w:val="0"/>
        </w:rPr>
        <w:tab/>
        <w:t>7.2.5. kvietimas dalyvauti ir prisidėti organizuojant renginius, padedančius</w:t>
      </w:r>
      <w:r w:rsidR="008D0649">
        <w:rPr>
          <w:b w:val="0"/>
        </w:rPr>
        <w:t xml:space="preserve"> adaptacijos dalyviui įsilieti į Savivaldybės administracijos ir Savivaldybės administracijos padalinio kolektyvą.</w:t>
      </w:r>
    </w:p>
    <w:p w14:paraId="3B5CC6D5" w14:textId="72487E13" w:rsidR="008168B4" w:rsidRDefault="0022151E" w:rsidP="008D0649">
      <w:pPr>
        <w:pStyle w:val="Betarp"/>
        <w:spacing w:line="360" w:lineRule="auto"/>
        <w:jc w:val="both"/>
        <w:rPr>
          <w:rFonts w:eastAsia="Calibri"/>
          <w:szCs w:val="24"/>
        </w:rPr>
      </w:pPr>
      <w:r>
        <w:rPr>
          <w:b w:val="0"/>
          <w:bCs/>
        </w:rPr>
        <w:tab/>
      </w:r>
    </w:p>
    <w:p w14:paraId="7144A49B" w14:textId="77777777" w:rsidR="00307B51" w:rsidRDefault="00307B51" w:rsidP="008168B4">
      <w:pPr>
        <w:pStyle w:val="Betarp"/>
        <w:jc w:val="center"/>
        <w:rPr>
          <w:rFonts w:eastAsia="Calibri"/>
          <w:szCs w:val="24"/>
        </w:rPr>
      </w:pPr>
      <w:r>
        <w:rPr>
          <w:rFonts w:eastAsia="Calibri"/>
          <w:szCs w:val="24"/>
        </w:rPr>
        <w:t>IV SKYRIUS</w:t>
      </w:r>
    </w:p>
    <w:p w14:paraId="716BB63B" w14:textId="523CDB08" w:rsidR="001955D1" w:rsidRDefault="008D0649" w:rsidP="008168B4">
      <w:pPr>
        <w:pStyle w:val="Betarp"/>
        <w:jc w:val="center"/>
        <w:rPr>
          <w:rFonts w:eastAsia="Calibri"/>
          <w:szCs w:val="24"/>
        </w:rPr>
      </w:pPr>
      <w:r>
        <w:rPr>
          <w:rFonts w:eastAsia="Calibri"/>
          <w:szCs w:val="24"/>
        </w:rPr>
        <w:t>ADAPTACIJOS VYKDYMO TRUKMĖ IR ETAPAI</w:t>
      </w:r>
    </w:p>
    <w:p w14:paraId="4C3AF33D" w14:textId="77777777" w:rsidR="008168B4" w:rsidRDefault="008168B4" w:rsidP="008168B4">
      <w:pPr>
        <w:pStyle w:val="Betarp"/>
        <w:jc w:val="center"/>
        <w:rPr>
          <w:rFonts w:eastAsia="Calibri"/>
          <w:szCs w:val="24"/>
        </w:rPr>
      </w:pPr>
    </w:p>
    <w:p w14:paraId="6B6655D7" w14:textId="06B6E0CA" w:rsidR="00F146AF" w:rsidRDefault="008168B4" w:rsidP="008D0649">
      <w:pPr>
        <w:pStyle w:val="Betarp"/>
        <w:spacing w:line="360" w:lineRule="auto"/>
        <w:jc w:val="both"/>
        <w:rPr>
          <w:rFonts w:eastAsia="Calibri"/>
          <w:b w:val="0"/>
          <w:szCs w:val="24"/>
        </w:rPr>
      </w:pPr>
      <w:r>
        <w:rPr>
          <w:rFonts w:eastAsia="Calibri"/>
          <w:b w:val="0"/>
          <w:szCs w:val="24"/>
        </w:rPr>
        <w:tab/>
      </w:r>
      <w:r w:rsidR="008D0649">
        <w:rPr>
          <w:rFonts w:eastAsia="Calibri"/>
          <w:b w:val="0"/>
          <w:szCs w:val="24"/>
        </w:rPr>
        <w:t xml:space="preserve">8. Adaptacijos vykdymo trukmė </w:t>
      </w:r>
      <w:r w:rsidR="0016028D">
        <w:rPr>
          <w:rFonts w:eastAsia="Calibri"/>
          <w:b w:val="0"/>
          <w:szCs w:val="24"/>
        </w:rPr>
        <w:t xml:space="preserve">nustatoma </w:t>
      </w:r>
      <w:r w:rsidR="008D0649">
        <w:rPr>
          <w:rFonts w:eastAsia="Calibri"/>
          <w:b w:val="0"/>
          <w:szCs w:val="24"/>
        </w:rPr>
        <w:t>nuo 1 iki 2 mėnesių, atsižvelgiant į turimus adaptacijos dalyvio socialinius, profesinius įgūdžius, darbo patirtį.</w:t>
      </w:r>
    </w:p>
    <w:p w14:paraId="586CDF33" w14:textId="36E05F58" w:rsidR="008D0649" w:rsidRDefault="008D0649" w:rsidP="008D0649">
      <w:pPr>
        <w:pStyle w:val="Betarp"/>
        <w:spacing w:line="360" w:lineRule="auto"/>
        <w:jc w:val="both"/>
        <w:rPr>
          <w:rFonts w:eastAsia="Calibri"/>
          <w:b w:val="0"/>
          <w:szCs w:val="24"/>
        </w:rPr>
      </w:pPr>
      <w:r>
        <w:rPr>
          <w:rFonts w:eastAsia="Calibri"/>
          <w:b w:val="0"/>
          <w:szCs w:val="24"/>
        </w:rPr>
        <w:tab/>
        <w:t>9. Jeigu adaptacijos vykdymo laikotarpiu adaptacijos dalyvis buvo įvadiniuose mokymuose, atostogose, turėjo laikiną nedarbingumą, šis laikas į adaptacijos trukmę neįskaitomas ir pratęsiamas atitinkamu adaptacijos dalyvio nebuvimo darbe laikotarpiu.</w:t>
      </w:r>
    </w:p>
    <w:p w14:paraId="58B693ED" w14:textId="451BB795" w:rsidR="008D0649" w:rsidRDefault="008D0649" w:rsidP="008D0649">
      <w:pPr>
        <w:pStyle w:val="Betarp"/>
        <w:spacing w:line="360" w:lineRule="auto"/>
        <w:jc w:val="both"/>
        <w:rPr>
          <w:rFonts w:eastAsia="Calibri"/>
          <w:b w:val="0"/>
          <w:szCs w:val="24"/>
        </w:rPr>
      </w:pPr>
      <w:r>
        <w:rPr>
          <w:rFonts w:eastAsia="Calibri"/>
          <w:b w:val="0"/>
          <w:szCs w:val="24"/>
        </w:rPr>
        <w:tab/>
        <w:t xml:space="preserve">10. Jeigu adaptacijos vykdymo laikotarpiu kuratorius </w:t>
      </w:r>
      <w:r w:rsidR="00BA7E5D">
        <w:rPr>
          <w:rFonts w:eastAsia="Calibri"/>
          <w:b w:val="0"/>
          <w:szCs w:val="24"/>
        </w:rPr>
        <w:t xml:space="preserve">turi nedarbingumo pažymėjimą arba jam suteikiamos kasmetinės ar tikslinės atostogos, kuratoriaus funkcijas atlieka adaptacijos dalyvio tiesioginis vadovas arba kitas </w:t>
      </w:r>
      <w:r w:rsidR="00BA7E5D">
        <w:rPr>
          <w:b w:val="0"/>
        </w:rPr>
        <w:t>Savivaldybės administracijos direktoriaus,  kai jo nėra –Savivaldybės administr</w:t>
      </w:r>
      <w:r w:rsidR="0066074D">
        <w:rPr>
          <w:b w:val="0"/>
        </w:rPr>
        <w:t>acijos direktoriaus pavaduotojo</w:t>
      </w:r>
      <w:r w:rsidR="00BA7E5D">
        <w:rPr>
          <w:b w:val="0"/>
        </w:rPr>
        <w:t xml:space="preserve"> įsakymu paskirtas darbuotojas.</w:t>
      </w:r>
    </w:p>
    <w:p w14:paraId="4FF819E8" w14:textId="77777777" w:rsidR="001955D1" w:rsidRPr="00FA5B54" w:rsidRDefault="001955D1" w:rsidP="003A623F">
      <w:pPr>
        <w:pStyle w:val="Betarp"/>
        <w:jc w:val="both"/>
        <w:rPr>
          <w:b w:val="0"/>
          <w:szCs w:val="24"/>
        </w:rPr>
      </w:pPr>
    </w:p>
    <w:p w14:paraId="7C06BC68" w14:textId="77777777" w:rsidR="00307B51" w:rsidRDefault="00307B51" w:rsidP="008B5EEF">
      <w:pPr>
        <w:pStyle w:val="Betarp"/>
        <w:jc w:val="center"/>
      </w:pPr>
      <w:r>
        <w:t>V SKYRIUS</w:t>
      </w:r>
    </w:p>
    <w:p w14:paraId="2976EDE6" w14:textId="6672EBAE" w:rsidR="007C4521" w:rsidRDefault="00BA7E5D" w:rsidP="008B5EEF">
      <w:pPr>
        <w:pStyle w:val="Betarp"/>
        <w:jc w:val="center"/>
      </w:pPr>
      <w:r>
        <w:t>ADAPTACIJOS VYKDYMO EIGA</w:t>
      </w:r>
    </w:p>
    <w:p w14:paraId="52915DCE" w14:textId="77777777" w:rsidR="007C4521" w:rsidRDefault="007C4521" w:rsidP="008B5EEF">
      <w:pPr>
        <w:pStyle w:val="Betarp"/>
        <w:jc w:val="center"/>
      </w:pPr>
    </w:p>
    <w:p w14:paraId="2DC88C17" w14:textId="77777777" w:rsidR="007C4521" w:rsidRDefault="007C4521" w:rsidP="007C4521">
      <w:pPr>
        <w:pStyle w:val="Betarp"/>
        <w:jc w:val="both"/>
        <w:rPr>
          <w:b w:val="0"/>
          <w:bCs/>
        </w:rPr>
      </w:pPr>
    </w:p>
    <w:p w14:paraId="3086D09B" w14:textId="77777777" w:rsidR="00BA7E5D" w:rsidRDefault="007C4521" w:rsidP="00BA7E5D">
      <w:pPr>
        <w:pStyle w:val="Betarp"/>
        <w:spacing w:line="360" w:lineRule="auto"/>
        <w:jc w:val="both"/>
        <w:rPr>
          <w:b w:val="0"/>
        </w:rPr>
      </w:pPr>
      <w:r>
        <w:rPr>
          <w:b w:val="0"/>
          <w:bCs/>
        </w:rPr>
        <w:tab/>
      </w:r>
      <w:r w:rsidR="00BA7E5D">
        <w:rPr>
          <w:b w:val="0"/>
          <w:bCs/>
        </w:rPr>
        <w:t xml:space="preserve">11. Kuratorių įsakymu skiria </w:t>
      </w:r>
      <w:r w:rsidR="00BA7E5D">
        <w:rPr>
          <w:b w:val="0"/>
        </w:rPr>
        <w:t xml:space="preserve">Savivaldybės administracijos direktorius, kai jo nėra – </w:t>
      </w:r>
      <w:bookmarkStart w:id="8" w:name="_Hlk83649529"/>
      <w:r w:rsidR="00BA7E5D">
        <w:rPr>
          <w:b w:val="0"/>
        </w:rPr>
        <w:t xml:space="preserve">Savivaldybės administracijos </w:t>
      </w:r>
      <w:bookmarkEnd w:id="8"/>
      <w:r w:rsidR="00BA7E5D">
        <w:rPr>
          <w:b w:val="0"/>
        </w:rPr>
        <w:t xml:space="preserve">direktoriaus pavaduotojas. </w:t>
      </w:r>
    </w:p>
    <w:p w14:paraId="0EEA8108" w14:textId="77777777" w:rsidR="00BA7E5D" w:rsidRDefault="00BA7E5D" w:rsidP="00BA7E5D">
      <w:pPr>
        <w:pStyle w:val="Betarp"/>
        <w:spacing w:line="360" w:lineRule="auto"/>
        <w:jc w:val="both"/>
        <w:rPr>
          <w:b w:val="0"/>
        </w:rPr>
      </w:pPr>
      <w:r>
        <w:rPr>
          <w:b w:val="0"/>
        </w:rPr>
        <w:tab/>
        <w:t xml:space="preserve">12. Kuratoriaus paskyrimo tikslas vykdyti šio Aprašo 4 punktą. </w:t>
      </w:r>
    </w:p>
    <w:p w14:paraId="616E09A7" w14:textId="12CC7C0D" w:rsidR="00F3346C" w:rsidRDefault="00BA7E5D" w:rsidP="00BA7E5D">
      <w:pPr>
        <w:pStyle w:val="Betarp"/>
        <w:spacing w:line="360" w:lineRule="auto"/>
        <w:jc w:val="both"/>
        <w:rPr>
          <w:b w:val="0"/>
        </w:rPr>
      </w:pPr>
      <w:r>
        <w:rPr>
          <w:b w:val="0"/>
        </w:rPr>
        <w:tab/>
        <w:t>13. Kuratoriu</w:t>
      </w:r>
      <w:r w:rsidR="00F3346C">
        <w:rPr>
          <w:b w:val="0"/>
        </w:rPr>
        <w:t>mi skiriamas Savivaldybės administracijos darbuotojas, atitinkantis šiuos kriterijus:</w:t>
      </w:r>
    </w:p>
    <w:p w14:paraId="3CEE4629" w14:textId="60A4E18D" w:rsidR="007C4521" w:rsidRDefault="00F3346C" w:rsidP="00F3346C">
      <w:pPr>
        <w:pStyle w:val="Betarp"/>
        <w:spacing w:line="360" w:lineRule="auto"/>
        <w:ind w:firstLine="1296"/>
        <w:jc w:val="both"/>
        <w:rPr>
          <w:b w:val="0"/>
        </w:rPr>
      </w:pPr>
      <w:r>
        <w:rPr>
          <w:b w:val="0"/>
        </w:rPr>
        <w:t>13.1. Savivaldybės administracijoje ar jos padalinyje dirba ne tr</w:t>
      </w:r>
      <w:r w:rsidR="0066074D">
        <w:rPr>
          <w:b w:val="0"/>
        </w:rPr>
        <w:t>umpiau kaip 1 metus</w:t>
      </w:r>
      <w:r>
        <w:rPr>
          <w:b w:val="0"/>
        </w:rPr>
        <w:t xml:space="preserve"> </w:t>
      </w:r>
      <w:r w:rsidR="0066074D">
        <w:rPr>
          <w:b w:val="0"/>
        </w:rPr>
        <w:t xml:space="preserve">ir </w:t>
      </w:r>
      <w:r>
        <w:rPr>
          <w:b w:val="0"/>
        </w:rPr>
        <w:t>šiuo metu neturi galiojančių tarnybinių nuobaudų;</w:t>
      </w:r>
    </w:p>
    <w:p w14:paraId="4BEE345E" w14:textId="649F1FB6" w:rsidR="00F3346C" w:rsidRDefault="00F3346C" w:rsidP="00F3346C">
      <w:pPr>
        <w:pStyle w:val="Betarp"/>
        <w:spacing w:line="360" w:lineRule="auto"/>
        <w:ind w:firstLine="1296"/>
        <w:jc w:val="both"/>
        <w:rPr>
          <w:b w:val="0"/>
        </w:rPr>
      </w:pPr>
      <w:r>
        <w:rPr>
          <w:b w:val="0"/>
        </w:rPr>
        <w:t>13.2. išmanantis ir gebantis taikyti teisės aktus, reglamentuojančius Savivaldybės administracijos, jos padalinio veiklą;</w:t>
      </w:r>
    </w:p>
    <w:p w14:paraId="47906401" w14:textId="7D2226AC" w:rsidR="00F3346C" w:rsidRDefault="00F3346C" w:rsidP="00F3346C">
      <w:pPr>
        <w:pStyle w:val="Betarp"/>
        <w:spacing w:line="360" w:lineRule="auto"/>
        <w:ind w:firstLine="1296"/>
        <w:jc w:val="both"/>
        <w:rPr>
          <w:b w:val="0"/>
        </w:rPr>
      </w:pPr>
      <w:r>
        <w:rPr>
          <w:b w:val="0"/>
        </w:rPr>
        <w:t>13.3. pasižymintis asmeninėmis savybėmis: komunikabilumu, pareigingumu, gebėjimu perteikti žinias, visuomeniškumu, punktualumu, gebėjimu objektyviai vertinti situaciją ir kitų žmonių veiksmus.</w:t>
      </w:r>
    </w:p>
    <w:p w14:paraId="2232955D" w14:textId="24621875" w:rsidR="00F3346C" w:rsidRDefault="00F3346C" w:rsidP="00F3346C">
      <w:pPr>
        <w:pStyle w:val="Betarp"/>
        <w:spacing w:line="360" w:lineRule="auto"/>
        <w:ind w:firstLine="1296"/>
        <w:jc w:val="both"/>
        <w:rPr>
          <w:b w:val="0"/>
        </w:rPr>
      </w:pPr>
      <w:r>
        <w:rPr>
          <w:b w:val="0"/>
        </w:rPr>
        <w:t>14. Adaptacija baigiama įgyvendinus visas veiklas</w:t>
      </w:r>
      <w:r w:rsidR="002D1B0C">
        <w:rPr>
          <w:b w:val="0"/>
        </w:rPr>
        <w:t>.</w:t>
      </w:r>
    </w:p>
    <w:p w14:paraId="6250F58D" w14:textId="1154E834" w:rsidR="002D1B0C" w:rsidRDefault="002D1B0C" w:rsidP="00F3346C">
      <w:pPr>
        <w:pStyle w:val="Betarp"/>
        <w:spacing w:line="360" w:lineRule="auto"/>
        <w:ind w:firstLine="1296"/>
        <w:jc w:val="both"/>
        <w:rPr>
          <w:b w:val="0"/>
        </w:rPr>
      </w:pPr>
      <w:r>
        <w:rPr>
          <w:b w:val="0"/>
        </w:rPr>
        <w:t>15. Adaptacijos įgyvendinimas nutraukiamas, jei adaptacijos dalyvis teisės aktų nustatyta tvarka atleidžiamas iš užimamų pareigų ar tarnybos santykius nutraukia savo noru.</w:t>
      </w:r>
    </w:p>
    <w:p w14:paraId="015CC0E7" w14:textId="7E21AE7D" w:rsidR="002D1B0C" w:rsidRPr="007C4521" w:rsidRDefault="002D1B0C" w:rsidP="00F3346C">
      <w:pPr>
        <w:pStyle w:val="Betarp"/>
        <w:spacing w:line="360" w:lineRule="auto"/>
        <w:ind w:firstLine="1296"/>
        <w:jc w:val="both"/>
        <w:rPr>
          <w:b w:val="0"/>
          <w:bCs/>
        </w:rPr>
      </w:pPr>
      <w:r>
        <w:rPr>
          <w:b w:val="0"/>
        </w:rPr>
        <w:t>16. Tiesioginis vadovas, atsižvelgdamas į adaptacijos įgyvendinimo rezultatus, aptaria su adaptacijos dalyviu tolesnes jo profesinės raidos ir socializacijos kryptis įstaigoje ir užpildę</w:t>
      </w:r>
      <w:r w:rsidR="00400B17">
        <w:rPr>
          <w:b w:val="0"/>
        </w:rPr>
        <w:t xml:space="preserve"> (susipažinę) su </w:t>
      </w:r>
      <w:r w:rsidR="00400B17" w:rsidRPr="00400B17">
        <w:rPr>
          <w:b w:val="0"/>
        </w:rPr>
        <w:t>Adaptacijos vykdymo ataskaita</w:t>
      </w:r>
      <w:r>
        <w:rPr>
          <w:b w:val="0"/>
        </w:rPr>
        <w:t xml:space="preserve"> pateikia Savivaldybės administracijos Teisės skyriaus specialistui (atsakingam už personalą).</w:t>
      </w:r>
    </w:p>
    <w:p w14:paraId="209F0100" w14:textId="77777777" w:rsidR="004606C1" w:rsidRDefault="004F74B2" w:rsidP="00E020D2">
      <w:pPr>
        <w:pStyle w:val="Betarp"/>
        <w:spacing w:line="360" w:lineRule="auto"/>
        <w:jc w:val="center"/>
        <w:rPr>
          <w:b w:val="0"/>
        </w:rPr>
      </w:pPr>
      <w:r>
        <w:rPr>
          <w:b w:val="0"/>
        </w:rPr>
        <w:t>______________________________</w:t>
      </w:r>
    </w:p>
    <w:p w14:paraId="0EF62E60" w14:textId="77777777" w:rsidR="004606C1" w:rsidRPr="004606C1" w:rsidRDefault="004606C1" w:rsidP="004606C1"/>
    <w:p w14:paraId="155DD665" w14:textId="77777777" w:rsidR="004606C1" w:rsidRPr="004606C1" w:rsidRDefault="004606C1" w:rsidP="004606C1"/>
    <w:p w14:paraId="4BF69909" w14:textId="77777777" w:rsidR="004606C1" w:rsidRPr="004606C1" w:rsidRDefault="004606C1" w:rsidP="004606C1"/>
    <w:p w14:paraId="4E59DEE3" w14:textId="77777777" w:rsidR="004606C1" w:rsidRPr="004606C1" w:rsidRDefault="004606C1" w:rsidP="004606C1"/>
    <w:p w14:paraId="68C88487" w14:textId="727D32E3" w:rsidR="004606C1" w:rsidRDefault="004606C1" w:rsidP="004606C1"/>
    <w:p w14:paraId="48162F91" w14:textId="162BA652" w:rsidR="002D1B0C" w:rsidRDefault="002D1B0C" w:rsidP="004606C1"/>
    <w:p w14:paraId="239846B2" w14:textId="23DCE944" w:rsidR="002D1B0C" w:rsidRDefault="002D1B0C" w:rsidP="004606C1"/>
    <w:p w14:paraId="6CED9DEE" w14:textId="72D0B78F" w:rsidR="002D1B0C" w:rsidRDefault="002D1B0C" w:rsidP="004606C1"/>
    <w:p w14:paraId="4C1ECBC7" w14:textId="0517E2D1" w:rsidR="002D1B0C" w:rsidRDefault="002D1B0C" w:rsidP="004606C1"/>
    <w:p w14:paraId="00652759" w14:textId="43A33662" w:rsidR="002E6364" w:rsidRDefault="002E6364" w:rsidP="004606C1"/>
    <w:p w14:paraId="676A1828" w14:textId="6C2D947D" w:rsidR="002E6364" w:rsidRDefault="002E6364" w:rsidP="004606C1"/>
    <w:p w14:paraId="2BA67712" w14:textId="3390607B" w:rsidR="002E6364" w:rsidRDefault="002E6364" w:rsidP="004606C1"/>
    <w:p w14:paraId="44D21471" w14:textId="4A671103" w:rsidR="002E6364" w:rsidRDefault="002E6364" w:rsidP="004606C1"/>
    <w:p w14:paraId="6F047162" w14:textId="187EBFE1" w:rsidR="002E6364" w:rsidRDefault="002E6364" w:rsidP="004606C1"/>
    <w:p w14:paraId="5193D734" w14:textId="77777777" w:rsidR="002E6364" w:rsidRDefault="002E6364" w:rsidP="004606C1"/>
    <w:p w14:paraId="4785223A" w14:textId="597EDBC4" w:rsidR="002D1B0C" w:rsidRDefault="002D1B0C" w:rsidP="004606C1"/>
    <w:p w14:paraId="72C1E017" w14:textId="12BED628" w:rsidR="002D1B0C" w:rsidRDefault="002D1B0C" w:rsidP="004606C1"/>
    <w:p w14:paraId="4DA5EBB9" w14:textId="0E35CD2F" w:rsidR="0066074D" w:rsidRDefault="0066074D" w:rsidP="0066074D">
      <w:pPr>
        <w:jc w:val="center"/>
        <w:rPr>
          <w:b w:val="0"/>
          <w:bCs/>
        </w:rPr>
      </w:pPr>
      <w:r>
        <w:rPr>
          <w:b w:val="0"/>
          <w:bCs/>
        </w:rPr>
        <w:lastRenderedPageBreak/>
        <w:t xml:space="preserve">                                                                                   Kupiškio rajono savivaldybės administracijos</w:t>
      </w:r>
    </w:p>
    <w:p w14:paraId="34B5E297" w14:textId="77777777" w:rsidR="0066074D" w:rsidRDefault="0066074D" w:rsidP="002D1B0C">
      <w:pPr>
        <w:jc w:val="right"/>
        <w:rPr>
          <w:b w:val="0"/>
          <w:bCs/>
        </w:rPr>
      </w:pPr>
      <w:r>
        <w:rPr>
          <w:b w:val="0"/>
          <w:bCs/>
        </w:rPr>
        <w:t>valstybės tarnautojų adaptacijos tvarkos aprašo</w:t>
      </w:r>
    </w:p>
    <w:p w14:paraId="4AD9A8E0" w14:textId="335B0AEC" w:rsidR="002D1B0C" w:rsidRDefault="0066074D" w:rsidP="0066074D">
      <w:pPr>
        <w:rPr>
          <w:b w:val="0"/>
          <w:bCs/>
        </w:rPr>
      </w:pPr>
      <w:r>
        <w:rPr>
          <w:b w:val="0"/>
          <w:bCs/>
        </w:rPr>
        <w:tab/>
      </w:r>
      <w:r>
        <w:rPr>
          <w:b w:val="0"/>
          <w:bCs/>
        </w:rPr>
        <w:tab/>
      </w:r>
      <w:r>
        <w:rPr>
          <w:b w:val="0"/>
          <w:bCs/>
        </w:rPr>
        <w:tab/>
        <w:t xml:space="preserve">                     priedas </w:t>
      </w:r>
      <w:r w:rsidR="002D1B0C">
        <w:rPr>
          <w:b w:val="0"/>
          <w:bCs/>
        </w:rPr>
        <w:t xml:space="preserve"> </w:t>
      </w:r>
    </w:p>
    <w:p w14:paraId="7DA51891" w14:textId="41AC6936" w:rsidR="002D1B0C" w:rsidRDefault="002D1B0C" w:rsidP="002D1B0C">
      <w:pPr>
        <w:jc w:val="right"/>
        <w:rPr>
          <w:b w:val="0"/>
          <w:bCs/>
        </w:rPr>
      </w:pPr>
    </w:p>
    <w:p w14:paraId="0E4D243F" w14:textId="6AC8D7FE" w:rsidR="002D1B0C" w:rsidRDefault="002D1B0C" w:rsidP="002D1B0C">
      <w:pPr>
        <w:jc w:val="center"/>
      </w:pPr>
      <w:r>
        <w:t xml:space="preserve">KUPIŠKIO RAJONO SAVIVALDYBĖS ADMINISTRACIJA </w:t>
      </w:r>
    </w:p>
    <w:p w14:paraId="36131D64" w14:textId="165B5162" w:rsidR="002D1B0C" w:rsidRDefault="002D1B0C" w:rsidP="002D1B0C">
      <w:pPr>
        <w:jc w:val="center"/>
      </w:pPr>
    </w:p>
    <w:p w14:paraId="484DDE17" w14:textId="03D0E325" w:rsidR="002D1B0C" w:rsidRDefault="002D1B0C" w:rsidP="002D1B0C">
      <w:pPr>
        <w:jc w:val="center"/>
      </w:pPr>
      <w:r>
        <w:t xml:space="preserve">ADAPTACIJOS VYKDYMO ATASKAITA </w:t>
      </w:r>
    </w:p>
    <w:p w14:paraId="7FA6C6C6" w14:textId="3C248CF2" w:rsidR="002D1B0C" w:rsidRDefault="002D1B0C" w:rsidP="002D1B0C">
      <w:pPr>
        <w:jc w:val="center"/>
      </w:pPr>
    </w:p>
    <w:p w14:paraId="613FF2DC" w14:textId="64F6E6A3" w:rsidR="002D1B0C" w:rsidRPr="0041002B" w:rsidRDefault="0041002B" w:rsidP="0041002B">
      <w:pPr>
        <w:tabs>
          <w:tab w:val="left" w:pos="3540"/>
          <w:tab w:val="center" w:pos="4819"/>
        </w:tabs>
        <w:jc w:val="both"/>
        <w:rPr>
          <w:b w:val="0"/>
          <w:bCs/>
        </w:rPr>
      </w:pPr>
      <w:r>
        <w:rPr>
          <w:b w:val="0"/>
          <w:bCs/>
          <w:noProof/>
          <w:lang w:eastAsia="lt-LT"/>
        </w:rPr>
        <mc:AlternateContent>
          <mc:Choice Requires="wps">
            <w:drawing>
              <wp:anchor distT="0" distB="0" distL="114300" distR="114300" simplePos="0" relativeHeight="251660288" behindDoc="0" locked="0" layoutInCell="1" allowOverlap="1" wp14:anchorId="4CF39651" wp14:editId="298AD0CD">
                <wp:simplePos x="0" y="0"/>
                <wp:positionH relativeFrom="column">
                  <wp:posOffset>3187065</wp:posOffset>
                </wp:positionH>
                <wp:positionV relativeFrom="paragraph">
                  <wp:posOffset>169545</wp:posOffset>
                </wp:positionV>
                <wp:extent cx="67627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AA760"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95pt,13.35pt" to="304.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" strokecolor="black [3200]" strokeweight=".5pt">
                <v:stroke joinstyle="miter"/>
              </v:line>
            </w:pict>
          </mc:Fallback>
        </mc:AlternateContent>
      </w:r>
      <w:r>
        <w:rPr>
          <w:b w:val="0"/>
          <w:bCs/>
        </w:rPr>
        <w:t xml:space="preserve">                                                        </w:t>
      </w:r>
      <w:r>
        <w:rPr>
          <w:b w:val="0"/>
          <w:bCs/>
        </w:rPr>
        <w:tab/>
      </w:r>
      <w:r>
        <w:rPr>
          <w:b w:val="0"/>
          <w:bCs/>
        </w:rPr>
        <w:tab/>
      </w:r>
      <w:r w:rsidRPr="0041002B">
        <w:rPr>
          <w:b w:val="0"/>
          <w:bCs/>
          <w:noProof/>
          <w:lang w:eastAsia="lt-LT"/>
        </w:rPr>
        <mc:AlternateContent>
          <mc:Choice Requires="wps">
            <w:drawing>
              <wp:anchor distT="0" distB="0" distL="114300" distR="114300" simplePos="0" relativeHeight="251659264" behindDoc="0" locked="0" layoutInCell="1" allowOverlap="1" wp14:anchorId="0BF7EF8B" wp14:editId="5F2949BC">
                <wp:simplePos x="0" y="0"/>
                <wp:positionH relativeFrom="column">
                  <wp:posOffset>2053590</wp:posOffset>
                </wp:positionH>
                <wp:positionV relativeFrom="paragraph">
                  <wp:posOffset>169545</wp:posOffset>
                </wp:positionV>
                <wp:extent cx="828675"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BB20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7pt,13.35pt" to="22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" strokecolor="black [3200]" strokeweight=".5pt">
                <v:stroke joinstyle="miter"/>
              </v:line>
            </w:pict>
          </mc:Fallback>
        </mc:AlternateContent>
      </w:r>
      <w:r w:rsidRPr="0041002B">
        <w:rPr>
          <w:b w:val="0"/>
          <w:bCs/>
        </w:rPr>
        <w:t xml:space="preserve">Nr. </w:t>
      </w:r>
    </w:p>
    <w:p w14:paraId="11ECD2E7" w14:textId="1E2C18EE" w:rsidR="0041002B" w:rsidRDefault="0041002B" w:rsidP="0041002B">
      <w:pPr>
        <w:tabs>
          <w:tab w:val="left" w:pos="3390"/>
        </w:tabs>
        <w:jc w:val="both"/>
        <w:rPr>
          <w:b w:val="0"/>
          <w:bCs/>
        </w:rPr>
      </w:pPr>
      <w:r>
        <w:rPr>
          <w:b w:val="0"/>
          <w:bCs/>
        </w:rPr>
        <w:tab/>
        <w:t xml:space="preserve">    (data)</w:t>
      </w:r>
    </w:p>
    <w:p w14:paraId="6F91159E" w14:textId="53FADAEA" w:rsidR="0067427C" w:rsidRDefault="0041002B" w:rsidP="0041002B">
      <w:pPr>
        <w:tabs>
          <w:tab w:val="left" w:pos="3390"/>
        </w:tabs>
        <w:jc w:val="center"/>
        <w:rPr>
          <w:b w:val="0"/>
          <w:bCs/>
        </w:rPr>
      </w:pPr>
      <w:r w:rsidRPr="0041002B">
        <w:rPr>
          <w:b w:val="0"/>
          <w:bCs/>
        </w:rPr>
        <w:t>Kupiškis</w:t>
      </w:r>
      <w:r>
        <w:rPr>
          <w:b w:val="0"/>
          <w:bCs/>
        </w:rPr>
        <w:t xml:space="preserve"> </w:t>
      </w:r>
    </w:p>
    <w:p w14:paraId="59AD1C9F" w14:textId="4901A4C0" w:rsidR="0041002B" w:rsidRPr="00D42ED4" w:rsidRDefault="0041002B" w:rsidP="00D42ED4">
      <w:pPr>
        <w:tabs>
          <w:tab w:val="left" w:pos="3390"/>
        </w:tabs>
        <w:jc w:val="both"/>
        <w:rPr>
          <w:b w:val="0"/>
          <w:bCs/>
        </w:rPr>
      </w:pPr>
    </w:p>
    <w:p w14:paraId="5F1A3D2E" w14:textId="0CA9E8FA" w:rsidR="0041002B" w:rsidRPr="00D42ED4" w:rsidRDefault="0041002B" w:rsidP="00D42ED4">
      <w:pPr>
        <w:tabs>
          <w:tab w:val="left" w:pos="3390"/>
        </w:tabs>
        <w:jc w:val="both"/>
        <w:rPr>
          <w:b w:val="0"/>
          <w:bCs/>
        </w:rPr>
      </w:pPr>
    </w:p>
    <w:p w14:paraId="6D5B7B6F" w14:textId="283E9F4D" w:rsidR="0041002B" w:rsidRPr="00D42ED4" w:rsidRDefault="00E81977" w:rsidP="00D42ED4">
      <w:pPr>
        <w:tabs>
          <w:tab w:val="left" w:pos="3390"/>
        </w:tabs>
        <w:jc w:val="both"/>
        <w:rPr>
          <w:b w:val="0"/>
          <w:bCs/>
        </w:rPr>
      </w:pPr>
      <w:r w:rsidRPr="00D42ED4">
        <w:rPr>
          <w:b w:val="0"/>
          <w:bCs/>
          <w:noProof/>
          <w:lang w:eastAsia="lt-LT"/>
        </w:rPr>
        <mc:AlternateContent>
          <mc:Choice Requires="wps">
            <w:drawing>
              <wp:anchor distT="0" distB="0" distL="114300" distR="114300" simplePos="0" relativeHeight="251661312" behindDoc="0" locked="0" layoutInCell="1" allowOverlap="1" wp14:anchorId="43406EC5" wp14:editId="1B0EF7A1">
                <wp:simplePos x="0" y="0"/>
                <wp:positionH relativeFrom="column">
                  <wp:posOffset>2358389</wp:posOffset>
                </wp:positionH>
                <wp:positionV relativeFrom="paragraph">
                  <wp:posOffset>160020</wp:posOffset>
                </wp:positionV>
                <wp:extent cx="3648075" cy="0"/>
                <wp:effectExtent l="0" t="0" r="0" b="0"/>
                <wp:wrapNone/>
                <wp:docPr id="3" name="Tiesioji jungtis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B783E" id="Tiesioji jungtis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7pt,12.6pt" to="472.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" strokecolor="black [3200]" strokeweight=".5pt">
                <v:stroke joinstyle="miter"/>
              </v:line>
            </w:pict>
          </mc:Fallback>
        </mc:AlternateContent>
      </w:r>
      <w:r w:rsidRPr="00D42ED4">
        <w:rPr>
          <w:b w:val="0"/>
          <w:bCs/>
        </w:rPr>
        <w:t xml:space="preserve">Adaptacijos dalyvis (vardas, pavardė) </w:t>
      </w:r>
    </w:p>
    <w:p w14:paraId="37A84AA1" w14:textId="2B77C058" w:rsidR="00E81977" w:rsidRPr="00D42ED4" w:rsidRDefault="00E81977" w:rsidP="00D42ED4">
      <w:pPr>
        <w:jc w:val="both"/>
        <w:rPr>
          <w:b w:val="0"/>
          <w:bCs/>
          <w:szCs w:val="24"/>
        </w:rPr>
      </w:pPr>
      <w:r w:rsidRPr="00D42ED4">
        <w:rPr>
          <w:b w:val="0"/>
          <w:bCs/>
          <w:noProof/>
          <w:szCs w:val="24"/>
          <w:lang w:eastAsia="lt-LT"/>
        </w:rPr>
        <mc:AlternateContent>
          <mc:Choice Requires="wps">
            <w:drawing>
              <wp:anchor distT="0" distB="0" distL="114300" distR="114300" simplePos="0" relativeHeight="251662336" behindDoc="0" locked="0" layoutInCell="1" allowOverlap="1" wp14:anchorId="6A0D1932" wp14:editId="6AFB90A8">
                <wp:simplePos x="0" y="0"/>
                <wp:positionH relativeFrom="column">
                  <wp:posOffset>1976755</wp:posOffset>
                </wp:positionH>
                <wp:positionV relativeFrom="paragraph">
                  <wp:posOffset>142875</wp:posOffset>
                </wp:positionV>
                <wp:extent cx="4029075"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402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F3927" id="Tiesioji jungtis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65pt,11.25pt" to="472.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" strokecolor="black [3200]" strokeweight=".5pt">
                <v:stroke joinstyle="miter"/>
              </v:line>
            </w:pict>
          </mc:Fallback>
        </mc:AlternateContent>
      </w:r>
      <w:r w:rsidRPr="00D42ED4">
        <w:rPr>
          <w:b w:val="0"/>
          <w:bCs/>
          <w:szCs w:val="24"/>
        </w:rPr>
        <w:t xml:space="preserve">Padalinys, pareigų pavadinimas </w:t>
      </w:r>
    </w:p>
    <w:p w14:paraId="2C1AB055" w14:textId="2AF2A93D" w:rsidR="00D42ED4" w:rsidRPr="00D42ED4" w:rsidRDefault="00D42ED4" w:rsidP="00D42ED4">
      <w:pPr>
        <w:jc w:val="both"/>
        <w:rPr>
          <w:b w:val="0"/>
          <w:bCs/>
          <w:szCs w:val="24"/>
        </w:rPr>
      </w:pPr>
      <w:r w:rsidRPr="00D42ED4">
        <w:rPr>
          <w:b w:val="0"/>
          <w:bCs/>
          <w:noProof/>
          <w:szCs w:val="24"/>
          <w:lang w:eastAsia="lt-LT"/>
        </w:rPr>
        <mc:AlternateContent>
          <mc:Choice Requires="wps">
            <w:drawing>
              <wp:anchor distT="0" distB="0" distL="114300" distR="114300" simplePos="0" relativeHeight="251663360" behindDoc="0" locked="0" layoutInCell="1" allowOverlap="1" wp14:anchorId="2BA54CA2" wp14:editId="329A7AE9">
                <wp:simplePos x="0" y="0"/>
                <wp:positionH relativeFrom="column">
                  <wp:posOffset>1501140</wp:posOffset>
                </wp:positionH>
                <wp:positionV relativeFrom="paragraph">
                  <wp:posOffset>161925</wp:posOffset>
                </wp:positionV>
                <wp:extent cx="2533650" cy="0"/>
                <wp:effectExtent l="0" t="0" r="0" b="0"/>
                <wp:wrapNone/>
                <wp:docPr id="5" name="Tiesioji jungtis 5"/>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D808A" id="Tiesioji jungtis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8.2pt,12.75pt" to="31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" strokecolor="black [3200]" strokeweight=".5pt">
                <v:stroke joinstyle="miter"/>
              </v:line>
            </w:pict>
          </mc:Fallback>
        </mc:AlternateContent>
      </w:r>
      <w:r w:rsidRPr="00D42ED4">
        <w:rPr>
          <w:b w:val="0"/>
          <w:bCs/>
          <w:szCs w:val="24"/>
        </w:rPr>
        <w:t xml:space="preserve">Kuravimo pradžios data </w:t>
      </w:r>
    </w:p>
    <w:p w14:paraId="3A535776" w14:textId="09C000B9" w:rsidR="00D42ED4" w:rsidRPr="00D42ED4" w:rsidRDefault="00D42ED4" w:rsidP="00D42ED4">
      <w:pPr>
        <w:jc w:val="both"/>
        <w:rPr>
          <w:b w:val="0"/>
          <w:bCs/>
          <w:szCs w:val="24"/>
        </w:rPr>
      </w:pPr>
      <w:r w:rsidRPr="00D42ED4">
        <w:rPr>
          <w:b w:val="0"/>
          <w:bCs/>
          <w:noProof/>
          <w:szCs w:val="24"/>
          <w:lang w:eastAsia="lt-LT"/>
        </w:rPr>
        <mc:AlternateContent>
          <mc:Choice Requires="wps">
            <w:drawing>
              <wp:anchor distT="0" distB="0" distL="114300" distR="114300" simplePos="0" relativeHeight="251664384" behindDoc="0" locked="0" layoutInCell="1" allowOverlap="1" wp14:anchorId="4980F476" wp14:editId="35B206EA">
                <wp:simplePos x="0" y="0"/>
                <wp:positionH relativeFrom="column">
                  <wp:posOffset>1501140</wp:posOffset>
                </wp:positionH>
                <wp:positionV relativeFrom="paragraph">
                  <wp:posOffset>177165</wp:posOffset>
                </wp:positionV>
                <wp:extent cx="2533650" cy="0"/>
                <wp:effectExtent l="0" t="0" r="0" b="0"/>
                <wp:wrapNone/>
                <wp:docPr id="6" name="Tiesioji jungtis 6"/>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C3647A" id="Tiesioji jungtis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8.2pt,13.95pt" to="317.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" strokecolor="black [3200]" strokeweight=".5pt">
                <v:stroke joinstyle="miter"/>
              </v:line>
            </w:pict>
          </mc:Fallback>
        </mc:AlternateContent>
      </w:r>
      <w:r w:rsidRPr="00D42ED4">
        <w:rPr>
          <w:b w:val="0"/>
          <w:bCs/>
          <w:szCs w:val="24"/>
        </w:rPr>
        <w:t xml:space="preserve">Kuravimo pabaigos data </w:t>
      </w:r>
    </w:p>
    <w:p w14:paraId="25E87826" w14:textId="62561375" w:rsidR="00D42ED4" w:rsidRPr="00D42ED4" w:rsidRDefault="00D42ED4" w:rsidP="00D42ED4">
      <w:pPr>
        <w:jc w:val="both"/>
        <w:rPr>
          <w:b w:val="0"/>
          <w:bCs/>
          <w:szCs w:val="24"/>
        </w:rPr>
      </w:pPr>
    </w:p>
    <w:p w14:paraId="1B355E8D" w14:textId="4CFBA567" w:rsidR="00D42ED4" w:rsidRDefault="00D42ED4" w:rsidP="00D42ED4">
      <w:pPr>
        <w:jc w:val="both"/>
        <w:rPr>
          <w:b w:val="0"/>
          <w:bCs/>
          <w:szCs w:val="24"/>
        </w:rPr>
      </w:pPr>
      <w:r>
        <w:rPr>
          <w:b w:val="0"/>
          <w:bCs/>
          <w:noProof/>
          <w:szCs w:val="24"/>
          <w:lang w:eastAsia="lt-LT"/>
        </w:rPr>
        <mc:AlternateContent>
          <mc:Choice Requires="wps">
            <w:drawing>
              <wp:anchor distT="0" distB="0" distL="114300" distR="114300" simplePos="0" relativeHeight="251665408" behindDoc="0" locked="0" layoutInCell="1" allowOverlap="1" wp14:anchorId="636A23F2" wp14:editId="385FC454">
                <wp:simplePos x="0" y="0"/>
                <wp:positionH relativeFrom="column">
                  <wp:posOffset>710565</wp:posOffset>
                </wp:positionH>
                <wp:positionV relativeFrom="paragraph">
                  <wp:posOffset>169545</wp:posOffset>
                </wp:positionV>
                <wp:extent cx="5295900" cy="0"/>
                <wp:effectExtent l="0" t="0" r="0" b="0"/>
                <wp:wrapNone/>
                <wp:docPr id="7" name="Tiesioji jungtis 7"/>
                <wp:cNvGraphicFramePr/>
                <a:graphic xmlns:a="http://schemas.openxmlformats.org/drawingml/2006/main">
                  <a:graphicData uri="http://schemas.microsoft.com/office/word/2010/wordprocessingShape">
                    <wps:wsp>
                      <wps:cNvCnPr/>
                      <wps:spPr>
                        <a:xfrm>
                          <a:off x="0" y="0"/>
                          <a:ext cx="529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9484E" id="Tiesioji jungtis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95pt,13.35pt" to="472.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" strokecolor="black [3200]" strokeweight=".5pt">
                <v:stroke joinstyle="miter"/>
              </v:line>
            </w:pict>
          </mc:Fallback>
        </mc:AlternateContent>
      </w:r>
      <w:r w:rsidRPr="00D42ED4">
        <w:rPr>
          <w:b w:val="0"/>
          <w:bCs/>
          <w:szCs w:val="24"/>
        </w:rPr>
        <w:t>Kuratorius</w:t>
      </w:r>
      <w:r>
        <w:rPr>
          <w:b w:val="0"/>
          <w:bCs/>
          <w:szCs w:val="24"/>
        </w:rPr>
        <w:t xml:space="preserve"> </w:t>
      </w:r>
    </w:p>
    <w:p w14:paraId="6D0546EB" w14:textId="7DDB8969" w:rsidR="00D42ED4" w:rsidRDefault="00D42ED4" w:rsidP="00D42ED4">
      <w:pPr>
        <w:tabs>
          <w:tab w:val="left" w:pos="2190"/>
        </w:tabs>
        <w:jc w:val="both"/>
        <w:rPr>
          <w:b w:val="0"/>
          <w:bCs/>
          <w:szCs w:val="24"/>
        </w:rPr>
      </w:pPr>
      <w:r>
        <w:rPr>
          <w:szCs w:val="24"/>
        </w:rPr>
        <w:tab/>
      </w:r>
      <w:r w:rsidRPr="00D42ED4">
        <w:rPr>
          <w:b w:val="0"/>
          <w:bCs/>
          <w:szCs w:val="24"/>
        </w:rPr>
        <w:t>(</w:t>
      </w:r>
      <w:r>
        <w:rPr>
          <w:b w:val="0"/>
          <w:bCs/>
          <w:szCs w:val="24"/>
        </w:rPr>
        <w:t xml:space="preserve">padalinys, pareigų pavadinimas, vardas, pavardė) </w:t>
      </w:r>
    </w:p>
    <w:p w14:paraId="6A3374C2" w14:textId="53131ACE" w:rsidR="00D42ED4" w:rsidRDefault="00D42ED4" w:rsidP="00D42ED4">
      <w:pPr>
        <w:tabs>
          <w:tab w:val="left" w:pos="2190"/>
        </w:tabs>
        <w:jc w:val="both"/>
        <w:rPr>
          <w:b w:val="0"/>
          <w:bCs/>
          <w:szCs w:val="24"/>
        </w:rPr>
      </w:pPr>
    </w:p>
    <w:p w14:paraId="66CAB191" w14:textId="1FE7AE05" w:rsidR="00D42ED4" w:rsidRPr="00970BBF" w:rsidRDefault="00D42ED4" w:rsidP="00D42ED4">
      <w:pPr>
        <w:tabs>
          <w:tab w:val="left" w:pos="1134"/>
        </w:tabs>
        <w:jc w:val="both"/>
        <w:rPr>
          <w:b w:val="0"/>
          <w:bCs/>
          <w:szCs w:val="24"/>
        </w:rPr>
      </w:pPr>
      <w:r>
        <w:rPr>
          <w:b w:val="0"/>
          <w:bCs/>
          <w:szCs w:val="24"/>
        </w:rPr>
        <w:tab/>
      </w:r>
      <w:r w:rsidRPr="00970BBF">
        <w:rPr>
          <w:b w:val="0"/>
          <w:bCs/>
          <w:szCs w:val="24"/>
        </w:rPr>
        <w:t>Apr</w:t>
      </w:r>
      <w:r w:rsidR="0066074D">
        <w:rPr>
          <w:b w:val="0"/>
          <w:bCs/>
          <w:szCs w:val="24"/>
        </w:rPr>
        <w:t>ašymas apie adaptacijos dalyvio</w:t>
      </w:r>
      <w:r w:rsidRPr="00970BBF">
        <w:rPr>
          <w:b w:val="0"/>
          <w:bCs/>
          <w:szCs w:val="24"/>
        </w:rPr>
        <w:t xml:space="preserve"> turimų žinių lygį ir profesinę kompetenciją, darbo kokybę (užduočių įvykdymo kokybė ir užbaigtumas), atsakomybė ir savarankiškumas atliekant užduotis, darbo užduočių atlikimo tempas, darbo taisyklių, procedūrų laikymasis, darbas kolektyve, bendravimas su kuratoriumi, tiesioginiu vadovu ir kitų padalinių darbuotojais, pareiškėjais, asmeninė motyvacija, supranta ir be klaidų atlieka savo darbą, padarė pažangą mokydamasis ir atlikdamas pavestą darbą ir kt.</w:t>
      </w:r>
      <w:r w:rsidR="00970BBF" w:rsidRPr="00970BBF">
        <w:rPr>
          <w:b w:val="0"/>
          <w:bCs/>
          <w:szCs w:val="24"/>
        </w:rPr>
        <w:t>:</w:t>
      </w:r>
    </w:p>
    <w:p w14:paraId="7BCED04C" w14:textId="2C32CA87" w:rsidR="00970BBF" w:rsidRDefault="00970BBF" w:rsidP="00D42ED4">
      <w:pPr>
        <w:tabs>
          <w:tab w:val="left" w:pos="1134"/>
        </w:tabs>
        <w:jc w:val="both"/>
        <w:rPr>
          <w:szCs w:val="24"/>
        </w:rPr>
      </w:pPr>
      <w:r>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BFC8201" w14:textId="211453AE" w:rsidR="00970BBF" w:rsidRDefault="00970BBF" w:rsidP="00D42ED4">
      <w:pPr>
        <w:tabs>
          <w:tab w:val="left" w:pos="1134"/>
        </w:tabs>
        <w:jc w:val="both"/>
        <w:rPr>
          <w:szCs w:val="24"/>
        </w:rPr>
      </w:pPr>
    </w:p>
    <w:p w14:paraId="2B75BE15" w14:textId="160BBD4D" w:rsidR="00970BBF" w:rsidRDefault="00970BBF" w:rsidP="00D42ED4">
      <w:pPr>
        <w:tabs>
          <w:tab w:val="left" w:pos="1134"/>
        </w:tabs>
        <w:jc w:val="both"/>
        <w:rPr>
          <w:b w:val="0"/>
          <w:bCs/>
          <w:szCs w:val="24"/>
        </w:rPr>
      </w:pPr>
      <w:r>
        <w:rPr>
          <w:szCs w:val="24"/>
        </w:rPr>
        <w:tab/>
      </w:r>
      <w:r w:rsidRPr="00970BBF">
        <w:rPr>
          <w:b w:val="0"/>
          <w:bCs/>
          <w:szCs w:val="24"/>
        </w:rPr>
        <w:t>Adaptacijos dalyvio</w:t>
      </w:r>
      <w:r>
        <w:rPr>
          <w:b w:val="0"/>
          <w:bCs/>
          <w:szCs w:val="24"/>
        </w:rPr>
        <w:t xml:space="preserve"> savybės</w:t>
      </w:r>
      <w:r w:rsidRPr="00970BBF">
        <w:rPr>
          <w:b w:val="0"/>
          <w:bCs/>
          <w:szCs w:val="24"/>
        </w:rPr>
        <w:t xml:space="preserve"> </w:t>
      </w:r>
      <w:r>
        <w:rPr>
          <w:b w:val="0"/>
          <w:bCs/>
          <w:szCs w:val="24"/>
        </w:rPr>
        <w:t xml:space="preserve">(stipriosios, silpnosios), įgūdžiai, asmeniniai pasiekimai, nesėkmės (jų priežastys) : ___________________________________________________________ </w:t>
      </w:r>
    </w:p>
    <w:p w14:paraId="432B4D0D" w14:textId="77777777" w:rsidR="00970BBF" w:rsidRDefault="00970BBF" w:rsidP="00D42ED4">
      <w:pPr>
        <w:tabs>
          <w:tab w:val="left" w:pos="1134"/>
        </w:tabs>
        <w:jc w:val="both"/>
        <w:rPr>
          <w:b w:val="0"/>
          <w:bCs/>
          <w:szCs w:val="24"/>
        </w:rPr>
      </w:pPr>
      <w:r>
        <w:rPr>
          <w:b w:val="0"/>
          <w:bCs/>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4880A40C" w14:textId="77777777" w:rsidR="00970BBF" w:rsidRDefault="00970BBF" w:rsidP="00D42ED4">
      <w:pPr>
        <w:tabs>
          <w:tab w:val="left" w:pos="1134"/>
        </w:tabs>
        <w:jc w:val="both"/>
        <w:rPr>
          <w:b w:val="0"/>
          <w:bCs/>
          <w:szCs w:val="24"/>
        </w:rPr>
      </w:pPr>
    </w:p>
    <w:p w14:paraId="2AD08A8D" w14:textId="6D2FFA60" w:rsidR="00FA116A" w:rsidRDefault="00FA116A" w:rsidP="00D42ED4">
      <w:pPr>
        <w:tabs>
          <w:tab w:val="left" w:pos="1134"/>
        </w:tabs>
        <w:jc w:val="both"/>
        <w:rPr>
          <w:b w:val="0"/>
          <w:bCs/>
          <w:szCs w:val="24"/>
        </w:rPr>
      </w:pPr>
      <w:r>
        <w:rPr>
          <w:b w:val="0"/>
          <w:bCs/>
          <w:szCs w:val="24"/>
        </w:rPr>
        <w:t xml:space="preserve">Pastabos ir rekomendacijos _________________________________________________________ </w:t>
      </w:r>
    </w:p>
    <w:p w14:paraId="0ABDC6B2" w14:textId="77777777" w:rsidR="00FA116A" w:rsidRDefault="00FA116A" w:rsidP="00D42ED4">
      <w:pPr>
        <w:tabs>
          <w:tab w:val="left" w:pos="1134"/>
        </w:tabs>
        <w:jc w:val="both"/>
        <w:rPr>
          <w:b w:val="0"/>
          <w:bCs/>
          <w:szCs w:val="24"/>
        </w:rPr>
      </w:pPr>
    </w:p>
    <w:p w14:paraId="2ACF8F7D" w14:textId="64A53693" w:rsidR="00FA116A" w:rsidRDefault="00FA116A" w:rsidP="00D42ED4">
      <w:pPr>
        <w:tabs>
          <w:tab w:val="left" w:pos="1134"/>
        </w:tabs>
        <w:jc w:val="both"/>
        <w:rPr>
          <w:b w:val="0"/>
          <w:bCs/>
          <w:szCs w:val="24"/>
        </w:rPr>
      </w:pPr>
      <w:bookmarkStart w:id="9" w:name="_Hlk83717193"/>
      <w:r>
        <w:rPr>
          <w:b w:val="0"/>
          <w:bCs/>
          <w:szCs w:val="24"/>
        </w:rPr>
        <w:t xml:space="preserve">___________________________                   ______________                _____________________ </w:t>
      </w:r>
    </w:p>
    <w:p w14:paraId="23DB02AB" w14:textId="4D75237B" w:rsidR="00970BBF" w:rsidRPr="0016028D" w:rsidRDefault="00FA116A" w:rsidP="00D42ED4">
      <w:pPr>
        <w:tabs>
          <w:tab w:val="left" w:pos="1134"/>
        </w:tabs>
        <w:jc w:val="both"/>
        <w:rPr>
          <w:b w:val="0"/>
          <w:bCs/>
          <w:sz w:val="22"/>
          <w:szCs w:val="22"/>
        </w:rPr>
      </w:pPr>
      <w:r w:rsidRPr="0016028D">
        <w:rPr>
          <w:b w:val="0"/>
          <w:bCs/>
          <w:sz w:val="22"/>
          <w:szCs w:val="22"/>
        </w:rPr>
        <w:t xml:space="preserve">(kuratoriaus pareigų pavadinimas)                         </w:t>
      </w:r>
      <w:r w:rsidR="0016028D">
        <w:rPr>
          <w:b w:val="0"/>
          <w:bCs/>
          <w:sz w:val="22"/>
          <w:szCs w:val="22"/>
        </w:rPr>
        <w:t xml:space="preserve">       </w:t>
      </w:r>
      <w:r w:rsidRPr="0016028D">
        <w:rPr>
          <w:b w:val="0"/>
          <w:bCs/>
          <w:sz w:val="22"/>
          <w:szCs w:val="22"/>
        </w:rPr>
        <w:t>(parašas)                             (vardas, pavardė)</w:t>
      </w:r>
      <w:r w:rsidR="00970BBF" w:rsidRPr="0016028D">
        <w:rPr>
          <w:b w:val="0"/>
          <w:bCs/>
          <w:sz w:val="22"/>
          <w:szCs w:val="22"/>
        </w:rPr>
        <w:t xml:space="preserve"> </w:t>
      </w:r>
      <w:r w:rsidRPr="0016028D">
        <w:rPr>
          <w:b w:val="0"/>
          <w:bCs/>
          <w:sz w:val="22"/>
          <w:szCs w:val="22"/>
        </w:rPr>
        <w:t xml:space="preserve"> </w:t>
      </w:r>
    </w:p>
    <w:bookmarkEnd w:id="9"/>
    <w:p w14:paraId="7486A2D6" w14:textId="05AB22F3" w:rsidR="00FA116A" w:rsidRDefault="00FA116A" w:rsidP="00D42ED4">
      <w:pPr>
        <w:tabs>
          <w:tab w:val="left" w:pos="1134"/>
        </w:tabs>
        <w:jc w:val="both"/>
        <w:rPr>
          <w:b w:val="0"/>
          <w:bCs/>
          <w:szCs w:val="24"/>
        </w:rPr>
      </w:pPr>
    </w:p>
    <w:p w14:paraId="11687D73" w14:textId="147F0927" w:rsidR="00B51838" w:rsidRDefault="00B51838" w:rsidP="00D42ED4">
      <w:pPr>
        <w:tabs>
          <w:tab w:val="left" w:pos="1134"/>
        </w:tabs>
        <w:jc w:val="both"/>
        <w:rPr>
          <w:b w:val="0"/>
          <w:bCs/>
          <w:szCs w:val="24"/>
        </w:rPr>
      </w:pPr>
      <w:r>
        <w:rPr>
          <w:b w:val="0"/>
          <w:bCs/>
          <w:szCs w:val="24"/>
        </w:rPr>
        <w:t>Susipažinome</w:t>
      </w:r>
    </w:p>
    <w:p w14:paraId="5B65BC98" w14:textId="312B8F6D" w:rsidR="00B51838" w:rsidRDefault="00B51838" w:rsidP="00B51838">
      <w:pPr>
        <w:tabs>
          <w:tab w:val="left" w:pos="1134"/>
        </w:tabs>
        <w:jc w:val="both"/>
        <w:rPr>
          <w:b w:val="0"/>
          <w:bCs/>
          <w:szCs w:val="24"/>
        </w:rPr>
      </w:pPr>
      <w:r>
        <w:rPr>
          <w:b w:val="0"/>
          <w:bCs/>
          <w:szCs w:val="24"/>
        </w:rPr>
        <w:t xml:space="preserve">___________________________                   ______________                _____________________ </w:t>
      </w:r>
    </w:p>
    <w:p w14:paraId="6900FE97" w14:textId="27DFE3EA" w:rsidR="00B51838" w:rsidRPr="00400B17" w:rsidRDefault="00B51838" w:rsidP="00B51838">
      <w:pPr>
        <w:tabs>
          <w:tab w:val="left" w:pos="1134"/>
        </w:tabs>
        <w:jc w:val="both"/>
        <w:rPr>
          <w:b w:val="0"/>
          <w:bCs/>
          <w:sz w:val="22"/>
          <w:szCs w:val="22"/>
        </w:rPr>
      </w:pPr>
      <w:r w:rsidRPr="00400B17">
        <w:rPr>
          <w:b w:val="0"/>
          <w:bCs/>
          <w:sz w:val="22"/>
          <w:szCs w:val="22"/>
        </w:rPr>
        <w:t xml:space="preserve">(įstaigos vadovo pareigų pavadinimas)                         (parašas)                             (vardas, pavardė)  </w:t>
      </w:r>
    </w:p>
    <w:p w14:paraId="6D70C88E" w14:textId="53373FD4" w:rsidR="00FA116A" w:rsidRDefault="00FA116A" w:rsidP="00D42ED4">
      <w:pPr>
        <w:tabs>
          <w:tab w:val="left" w:pos="1134"/>
        </w:tabs>
        <w:jc w:val="both"/>
        <w:rPr>
          <w:b w:val="0"/>
          <w:bCs/>
          <w:szCs w:val="24"/>
        </w:rPr>
      </w:pPr>
    </w:p>
    <w:p w14:paraId="08D6E70E" w14:textId="6F2A2342" w:rsidR="00B51838" w:rsidRPr="00B51838" w:rsidRDefault="00B51838" w:rsidP="00B51838">
      <w:pPr>
        <w:tabs>
          <w:tab w:val="left" w:pos="1134"/>
        </w:tabs>
        <w:jc w:val="both"/>
        <w:rPr>
          <w:b w:val="0"/>
          <w:bCs/>
          <w:szCs w:val="24"/>
        </w:rPr>
      </w:pPr>
      <w:r w:rsidRPr="00B51838">
        <w:rPr>
          <w:b w:val="0"/>
          <w:bCs/>
          <w:szCs w:val="24"/>
        </w:rPr>
        <w:t xml:space="preserve">___________________________                   ______________                _____________________ </w:t>
      </w:r>
    </w:p>
    <w:p w14:paraId="09988E39" w14:textId="4FD4EBB5" w:rsidR="00B51838" w:rsidRPr="00400B17" w:rsidRDefault="00B51838" w:rsidP="00B51838">
      <w:pPr>
        <w:tabs>
          <w:tab w:val="left" w:pos="1134"/>
        </w:tabs>
        <w:jc w:val="both"/>
        <w:rPr>
          <w:b w:val="0"/>
          <w:bCs/>
          <w:sz w:val="22"/>
          <w:szCs w:val="22"/>
        </w:rPr>
      </w:pPr>
      <w:r w:rsidRPr="00400B17">
        <w:rPr>
          <w:b w:val="0"/>
          <w:bCs/>
          <w:sz w:val="22"/>
          <w:szCs w:val="22"/>
        </w:rPr>
        <w:t xml:space="preserve">(tiesioginio vadovo pareigų pavadinimas)                     (parašas)                             (vardas, pavardė)  </w:t>
      </w:r>
    </w:p>
    <w:p w14:paraId="545609E0" w14:textId="03C5AB93" w:rsidR="00B51838" w:rsidRPr="00B51838" w:rsidRDefault="00B51838" w:rsidP="00B51838">
      <w:pPr>
        <w:rPr>
          <w:szCs w:val="24"/>
        </w:rPr>
      </w:pPr>
    </w:p>
    <w:p w14:paraId="3ADA640A" w14:textId="57ECD3AF" w:rsidR="00B51838" w:rsidRDefault="00B51838" w:rsidP="00B51838">
      <w:pPr>
        <w:tabs>
          <w:tab w:val="left" w:pos="1134"/>
        </w:tabs>
        <w:jc w:val="both"/>
        <w:rPr>
          <w:b w:val="0"/>
          <w:bCs/>
          <w:szCs w:val="24"/>
        </w:rPr>
      </w:pPr>
      <w:r>
        <w:rPr>
          <w:b w:val="0"/>
          <w:bCs/>
          <w:szCs w:val="24"/>
        </w:rPr>
        <w:t>___________________________                   ______________                _____________________</w:t>
      </w:r>
    </w:p>
    <w:p w14:paraId="5F8E381A" w14:textId="24D40B5C" w:rsidR="00B51838" w:rsidRPr="00B51838" w:rsidRDefault="00B51838" w:rsidP="0016028D">
      <w:pPr>
        <w:tabs>
          <w:tab w:val="left" w:pos="1134"/>
        </w:tabs>
        <w:jc w:val="both"/>
        <w:rPr>
          <w:szCs w:val="24"/>
        </w:rPr>
      </w:pPr>
      <w:r w:rsidRPr="0016028D">
        <w:rPr>
          <w:b w:val="0"/>
          <w:bCs/>
          <w:sz w:val="22"/>
          <w:szCs w:val="22"/>
        </w:rPr>
        <w:t xml:space="preserve">(adaptacijos dalyvio pareigų pavadinimas)                    (parašas)                             (vardas, pavardė)  </w:t>
      </w:r>
    </w:p>
    <w:sectPr w:rsidR="00B51838" w:rsidRPr="00B51838" w:rsidSect="002E6364">
      <w:headerReference w:type="default" r:id="rId6"/>
      <w:headerReference w:type="firs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AA90" w14:textId="77777777" w:rsidR="0018223F" w:rsidRDefault="0018223F" w:rsidP="004606C1">
      <w:r>
        <w:separator/>
      </w:r>
    </w:p>
  </w:endnote>
  <w:endnote w:type="continuationSeparator" w:id="0">
    <w:p w14:paraId="1B8C9E80" w14:textId="77777777" w:rsidR="0018223F" w:rsidRDefault="0018223F" w:rsidP="0046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D87D" w14:textId="77777777" w:rsidR="0018223F" w:rsidRDefault="0018223F" w:rsidP="004606C1">
      <w:r>
        <w:separator/>
      </w:r>
    </w:p>
  </w:footnote>
  <w:footnote w:type="continuationSeparator" w:id="0">
    <w:p w14:paraId="72958BC0" w14:textId="77777777" w:rsidR="0018223F" w:rsidRDefault="0018223F" w:rsidP="0046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35483"/>
      <w:docPartObj>
        <w:docPartGallery w:val="Page Numbers (Top of Page)"/>
        <w:docPartUnique/>
      </w:docPartObj>
    </w:sdtPr>
    <w:sdtEndPr/>
    <w:sdtContent>
      <w:p w14:paraId="79027B37" w14:textId="77777777" w:rsidR="004E6C2C" w:rsidRDefault="004E6C2C">
        <w:pPr>
          <w:pStyle w:val="Antrats"/>
          <w:jc w:val="center"/>
        </w:pPr>
        <w:r w:rsidRPr="004E6C2C">
          <w:rPr>
            <w:b w:val="0"/>
            <w:bCs/>
          </w:rPr>
          <w:fldChar w:fldCharType="begin"/>
        </w:r>
        <w:r w:rsidRPr="004E6C2C">
          <w:rPr>
            <w:b w:val="0"/>
            <w:bCs/>
          </w:rPr>
          <w:instrText>PAGE   \* MERGEFORMAT</w:instrText>
        </w:r>
        <w:r w:rsidRPr="004E6C2C">
          <w:rPr>
            <w:b w:val="0"/>
            <w:bCs/>
          </w:rPr>
          <w:fldChar w:fldCharType="separate"/>
        </w:r>
        <w:r w:rsidR="0066074D">
          <w:rPr>
            <w:b w:val="0"/>
            <w:bCs/>
            <w:noProof/>
          </w:rPr>
          <w:t>5</w:t>
        </w:r>
        <w:r w:rsidRPr="004E6C2C">
          <w:rPr>
            <w:b w:val="0"/>
            <w:bCs/>
          </w:rPr>
          <w:fldChar w:fldCharType="end"/>
        </w:r>
      </w:p>
    </w:sdtContent>
  </w:sdt>
  <w:p w14:paraId="6F3DD37B" w14:textId="77777777" w:rsidR="004606C1" w:rsidRDefault="004606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995C" w14:textId="77777777" w:rsidR="004606C1" w:rsidRDefault="004606C1">
    <w:pPr>
      <w:pStyle w:val="Antrats"/>
      <w:jc w:val="center"/>
    </w:pPr>
  </w:p>
  <w:p w14:paraId="2A2FFFD7" w14:textId="77777777" w:rsidR="004606C1" w:rsidRDefault="004606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25"/>
    <w:rsid w:val="00010BF4"/>
    <w:rsid w:val="0008376F"/>
    <w:rsid w:val="000902A9"/>
    <w:rsid w:val="000A4A63"/>
    <w:rsid w:val="000E25FC"/>
    <w:rsid w:val="001034A5"/>
    <w:rsid w:val="00132A7A"/>
    <w:rsid w:val="0014521C"/>
    <w:rsid w:val="00153763"/>
    <w:rsid w:val="00157655"/>
    <w:rsid w:val="0016028D"/>
    <w:rsid w:val="0016500D"/>
    <w:rsid w:val="00165642"/>
    <w:rsid w:val="00173761"/>
    <w:rsid w:val="0018223F"/>
    <w:rsid w:val="001833F7"/>
    <w:rsid w:val="001955D1"/>
    <w:rsid w:val="001B03C4"/>
    <w:rsid w:val="001B631E"/>
    <w:rsid w:val="001C3D2F"/>
    <w:rsid w:val="001C7BCD"/>
    <w:rsid w:val="0020352E"/>
    <w:rsid w:val="00204FDE"/>
    <w:rsid w:val="0022151E"/>
    <w:rsid w:val="0026361E"/>
    <w:rsid w:val="00272D28"/>
    <w:rsid w:val="002A70B8"/>
    <w:rsid w:val="002C169F"/>
    <w:rsid w:val="002D0103"/>
    <w:rsid w:val="002D1B0C"/>
    <w:rsid w:val="002E6364"/>
    <w:rsid w:val="002F50C0"/>
    <w:rsid w:val="00307B51"/>
    <w:rsid w:val="003A623F"/>
    <w:rsid w:val="00400B17"/>
    <w:rsid w:val="0040305D"/>
    <w:rsid w:val="0041002B"/>
    <w:rsid w:val="00413532"/>
    <w:rsid w:val="004606C1"/>
    <w:rsid w:val="004719CE"/>
    <w:rsid w:val="00472B3A"/>
    <w:rsid w:val="004B0D0C"/>
    <w:rsid w:val="004B6F20"/>
    <w:rsid w:val="004E6C2C"/>
    <w:rsid w:val="004F5555"/>
    <w:rsid w:val="004F74B2"/>
    <w:rsid w:val="00502FCB"/>
    <w:rsid w:val="00503E00"/>
    <w:rsid w:val="005173B7"/>
    <w:rsid w:val="00536C9F"/>
    <w:rsid w:val="005768DF"/>
    <w:rsid w:val="005775C2"/>
    <w:rsid w:val="005A5E08"/>
    <w:rsid w:val="00611633"/>
    <w:rsid w:val="0066074D"/>
    <w:rsid w:val="00670B4B"/>
    <w:rsid w:val="0067427C"/>
    <w:rsid w:val="006900CA"/>
    <w:rsid w:val="006C3714"/>
    <w:rsid w:val="006C5E42"/>
    <w:rsid w:val="006E71B1"/>
    <w:rsid w:val="00720853"/>
    <w:rsid w:val="00797B19"/>
    <w:rsid w:val="007A199A"/>
    <w:rsid w:val="007A2203"/>
    <w:rsid w:val="007B25E4"/>
    <w:rsid w:val="007C4521"/>
    <w:rsid w:val="007C797A"/>
    <w:rsid w:val="007D4F38"/>
    <w:rsid w:val="007D53AD"/>
    <w:rsid w:val="008168B4"/>
    <w:rsid w:val="00836DCC"/>
    <w:rsid w:val="00887E67"/>
    <w:rsid w:val="008A74AD"/>
    <w:rsid w:val="008B5EEF"/>
    <w:rsid w:val="008B793F"/>
    <w:rsid w:val="008D0649"/>
    <w:rsid w:val="00950878"/>
    <w:rsid w:val="00970BBF"/>
    <w:rsid w:val="009B7E5F"/>
    <w:rsid w:val="009F3060"/>
    <w:rsid w:val="00A14823"/>
    <w:rsid w:val="00A535A9"/>
    <w:rsid w:val="00A56896"/>
    <w:rsid w:val="00A64025"/>
    <w:rsid w:val="00A711DD"/>
    <w:rsid w:val="00AA54C9"/>
    <w:rsid w:val="00AC10EB"/>
    <w:rsid w:val="00AC5954"/>
    <w:rsid w:val="00AF4CEE"/>
    <w:rsid w:val="00B37420"/>
    <w:rsid w:val="00B51838"/>
    <w:rsid w:val="00B648E3"/>
    <w:rsid w:val="00B70452"/>
    <w:rsid w:val="00B72C43"/>
    <w:rsid w:val="00BA1F51"/>
    <w:rsid w:val="00BA7E5D"/>
    <w:rsid w:val="00BB4854"/>
    <w:rsid w:val="00BB4E1E"/>
    <w:rsid w:val="00BD602E"/>
    <w:rsid w:val="00C1300B"/>
    <w:rsid w:val="00C17AD5"/>
    <w:rsid w:val="00C37DB9"/>
    <w:rsid w:val="00C6112E"/>
    <w:rsid w:val="00CD6B35"/>
    <w:rsid w:val="00CD7933"/>
    <w:rsid w:val="00CD7F52"/>
    <w:rsid w:val="00CF06D2"/>
    <w:rsid w:val="00D33BA0"/>
    <w:rsid w:val="00D426A5"/>
    <w:rsid w:val="00D42ED4"/>
    <w:rsid w:val="00D63B21"/>
    <w:rsid w:val="00D727A1"/>
    <w:rsid w:val="00D7378A"/>
    <w:rsid w:val="00D837D6"/>
    <w:rsid w:val="00D84950"/>
    <w:rsid w:val="00D90492"/>
    <w:rsid w:val="00D92C02"/>
    <w:rsid w:val="00D9332C"/>
    <w:rsid w:val="00DB3435"/>
    <w:rsid w:val="00DC15F3"/>
    <w:rsid w:val="00E020D2"/>
    <w:rsid w:val="00E14B58"/>
    <w:rsid w:val="00E222F4"/>
    <w:rsid w:val="00E81977"/>
    <w:rsid w:val="00E917AB"/>
    <w:rsid w:val="00E94CBA"/>
    <w:rsid w:val="00EB4411"/>
    <w:rsid w:val="00F12DC0"/>
    <w:rsid w:val="00F146AF"/>
    <w:rsid w:val="00F3346C"/>
    <w:rsid w:val="00F51497"/>
    <w:rsid w:val="00F829D3"/>
    <w:rsid w:val="00F96F4C"/>
    <w:rsid w:val="00FA0269"/>
    <w:rsid w:val="00FA116A"/>
    <w:rsid w:val="00FA3E39"/>
    <w:rsid w:val="00FA4B71"/>
    <w:rsid w:val="00FA5B54"/>
    <w:rsid w:val="00FC3043"/>
    <w:rsid w:val="00FE1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BB59E"/>
  <w15:docId w15:val="{4989EE33-44E9-416A-9D90-894726A9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8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3B21"/>
    <w:pPr>
      <w:ind w:left="720"/>
      <w:contextualSpacing/>
    </w:pPr>
  </w:style>
  <w:style w:type="paragraph" w:styleId="Debesliotekstas">
    <w:name w:val="Balloon Text"/>
    <w:basedOn w:val="prastasis"/>
    <w:link w:val="DebesliotekstasDiagrama"/>
    <w:uiPriority w:val="99"/>
    <w:semiHidden/>
    <w:unhideWhenUsed/>
    <w:rsid w:val="002D01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103"/>
    <w:rPr>
      <w:rFonts w:ascii="Segoe UI" w:hAnsi="Segoe UI" w:cs="Segoe UI"/>
      <w:sz w:val="18"/>
      <w:szCs w:val="18"/>
    </w:rPr>
  </w:style>
  <w:style w:type="paragraph" w:styleId="Betarp">
    <w:name w:val="No Spacing"/>
    <w:uiPriority w:val="1"/>
    <w:qFormat/>
    <w:rsid w:val="00F96F4C"/>
  </w:style>
  <w:style w:type="paragraph" w:styleId="Antrats">
    <w:name w:val="header"/>
    <w:basedOn w:val="prastasis"/>
    <w:link w:val="AntratsDiagrama"/>
    <w:uiPriority w:val="99"/>
    <w:unhideWhenUsed/>
    <w:rsid w:val="004606C1"/>
    <w:pPr>
      <w:tabs>
        <w:tab w:val="center" w:pos="4819"/>
        <w:tab w:val="right" w:pos="9638"/>
      </w:tabs>
    </w:pPr>
  </w:style>
  <w:style w:type="character" w:customStyle="1" w:styleId="AntratsDiagrama">
    <w:name w:val="Antraštės Diagrama"/>
    <w:basedOn w:val="Numatytasispastraiposriftas"/>
    <w:link w:val="Antrats"/>
    <w:uiPriority w:val="99"/>
    <w:rsid w:val="004606C1"/>
  </w:style>
  <w:style w:type="paragraph" w:styleId="Porat">
    <w:name w:val="footer"/>
    <w:basedOn w:val="prastasis"/>
    <w:link w:val="PoratDiagrama"/>
    <w:uiPriority w:val="99"/>
    <w:unhideWhenUsed/>
    <w:rsid w:val="004606C1"/>
    <w:pPr>
      <w:tabs>
        <w:tab w:val="center" w:pos="4819"/>
        <w:tab w:val="right" w:pos="9638"/>
      </w:tabs>
    </w:pPr>
  </w:style>
  <w:style w:type="character" w:customStyle="1" w:styleId="PoratDiagrama">
    <w:name w:val="Poraštė Diagrama"/>
    <w:basedOn w:val="Numatytasispastraiposriftas"/>
    <w:link w:val="Porat"/>
    <w:uiPriority w:val="99"/>
    <w:rsid w:val="0046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7012</Words>
  <Characters>3998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Vizorienė</dc:creator>
  <cp:lastModifiedBy>Aleksandravičienė Daiva</cp:lastModifiedBy>
  <cp:revision>2</cp:revision>
  <cp:lastPrinted>2021-09-30T11:27:00Z</cp:lastPrinted>
  <dcterms:created xsi:type="dcterms:W3CDTF">2021-09-30T13:10:00Z</dcterms:created>
  <dcterms:modified xsi:type="dcterms:W3CDTF">2021-09-30T13:10:00Z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04a394f3-149c-4db4-8355-b4c6dedd7105</vt:lpwstr>
  </property>
</Properties>
</file>