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C3F0F" w14:textId="77777777" w:rsidR="003B6EC3" w:rsidRDefault="003B6EC3" w:rsidP="003B6EC3">
      <w:pPr>
        <w:spacing w:after="0" w:line="240" w:lineRule="auto"/>
        <w:ind w:left="3888"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PATVIRTINTA</w:t>
      </w:r>
    </w:p>
    <w:p w14:paraId="216C111F" w14:textId="77777777" w:rsidR="003B6EC3" w:rsidRDefault="003B6EC3" w:rsidP="003B6EC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Kupiškio rajono savivaldybės administracijos</w:t>
      </w:r>
    </w:p>
    <w:p w14:paraId="49D9909A" w14:textId="77777777" w:rsidR="003B6EC3" w:rsidRDefault="003B6EC3" w:rsidP="003B6EC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direktoriaus 2023 m. kovo d. įsakymu</w:t>
      </w:r>
    </w:p>
    <w:p w14:paraId="3A8D4295" w14:textId="77777777" w:rsidR="003B6EC3" w:rsidRDefault="003B6EC3" w:rsidP="003B6EC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Nr. ADV-</w:t>
      </w:r>
    </w:p>
    <w:p w14:paraId="5840116A" w14:textId="77777777" w:rsidR="003B6EC3" w:rsidRPr="00E26104" w:rsidRDefault="003B6EC3" w:rsidP="003B6EC3">
      <w:pPr>
        <w:spacing w:after="0" w:line="240" w:lineRule="auto"/>
        <w:jc w:val="both"/>
        <w:rPr>
          <w:rFonts w:ascii="Times New Roman" w:eastAsia="Times New Roman" w:hAnsi="Times New Roman" w:cs="Times New Roman"/>
          <w:sz w:val="24"/>
          <w:szCs w:val="24"/>
          <w:lang w:eastAsia="lt-LT"/>
        </w:rPr>
      </w:pPr>
    </w:p>
    <w:p w14:paraId="2CE8EDB2" w14:textId="77777777" w:rsidR="003B6EC3" w:rsidRPr="00E26104" w:rsidRDefault="003B6EC3" w:rsidP="003B6EC3">
      <w:pPr>
        <w:spacing w:after="0" w:line="240" w:lineRule="auto"/>
        <w:jc w:val="center"/>
        <w:rPr>
          <w:rFonts w:ascii="Times New Roman" w:eastAsia="Calibri" w:hAnsi="Times New Roman" w:cs="Times New Roman"/>
          <w:b/>
          <w:sz w:val="24"/>
          <w:szCs w:val="24"/>
          <w:lang w:eastAsia="lt-LT"/>
        </w:rPr>
      </w:pPr>
      <w:r w:rsidRPr="00E26104">
        <w:rPr>
          <w:rFonts w:ascii="Times New Roman" w:eastAsia="Calibri" w:hAnsi="Times New Roman" w:cs="Times New Roman"/>
          <w:b/>
          <w:sz w:val="24"/>
          <w:szCs w:val="24"/>
        </w:rPr>
        <w:t>KUPIŠKIO RAJONO SAVIVALDYBĖS TERITORIJOJE ĮSTAIGŲ TEIKIAMOS AKREDITUOTOS SOCIALINĖS PRIEŽIŪROS KOKYBĖS KONTROLĖS TVARKOS</w:t>
      </w:r>
      <w:r w:rsidRPr="00E26104">
        <w:rPr>
          <w:rFonts w:ascii="Times New Roman" w:eastAsia="Calibri" w:hAnsi="Times New Roman" w:cs="Times New Roman"/>
          <w:b/>
          <w:caps/>
          <w:sz w:val="24"/>
          <w:szCs w:val="24"/>
          <w:lang w:val="pt-BR"/>
        </w:rPr>
        <w:t xml:space="preserve"> APRAŠAS</w:t>
      </w:r>
    </w:p>
    <w:p w14:paraId="7EF38580" w14:textId="77777777" w:rsidR="003B6EC3" w:rsidRPr="00E26104" w:rsidRDefault="003B6EC3" w:rsidP="003B6EC3">
      <w:pPr>
        <w:spacing w:after="0" w:line="240" w:lineRule="auto"/>
        <w:jc w:val="center"/>
        <w:rPr>
          <w:rFonts w:ascii="Times New Roman" w:eastAsia="Calibri" w:hAnsi="Times New Roman" w:cs="Times New Roman"/>
          <w:b/>
          <w:sz w:val="24"/>
          <w:szCs w:val="24"/>
          <w:lang w:eastAsia="lt-LT"/>
        </w:rPr>
      </w:pPr>
    </w:p>
    <w:p w14:paraId="5F557669" w14:textId="77777777" w:rsidR="003B6EC3" w:rsidRPr="00E26104" w:rsidRDefault="003B6EC3" w:rsidP="003B6EC3">
      <w:pPr>
        <w:spacing w:after="0" w:line="240" w:lineRule="auto"/>
        <w:jc w:val="center"/>
        <w:rPr>
          <w:rFonts w:ascii="Times New Roman" w:eastAsia="Calibri" w:hAnsi="Times New Roman" w:cs="Times New Roman"/>
          <w:b/>
          <w:sz w:val="24"/>
          <w:szCs w:val="24"/>
          <w:lang w:eastAsia="lt-LT"/>
        </w:rPr>
      </w:pPr>
      <w:r w:rsidRPr="00E26104">
        <w:rPr>
          <w:rFonts w:ascii="Times New Roman" w:eastAsia="Calibri" w:hAnsi="Times New Roman" w:cs="Times New Roman"/>
          <w:b/>
          <w:sz w:val="24"/>
          <w:szCs w:val="24"/>
          <w:lang w:eastAsia="lt-LT"/>
        </w:rPr>
        <w:t>I SKYRIUS</w:t>
      </w:r>
    </w:p>
    <w:p w14:paraId="6CAC7E2C" w14:textId="77777777" w:rsidR="003B6EC3" w:rsidRPr="00E26104" w:rsidRDefault="003B6EC3" w:rsidP="003B6EC3">
      <w:pPr>
        <w:spacing w:after="0" w:line="240" w:lineRule="auto"/>
        <w:jc w:val="center"/>
        <w:rPr>
          <w:rFonts w:ascii="Times New Roman" w:eastAsia="Calibri" w:hAnsi="Times New Roman" w:cs="Times New Roman"/>
          <w:b/>
          <w:sz w:val="24"/>
          <w:szCs w:val="24"/>
          <w:lang w:eastAsia="lt-LT"/>
        </w:rPr>
      </w:pPr>
      <w:r w:rsidRPr="00E26104">
        <w:rPr>
          <w:rFonts w:ascii="Times New Roman" w:eastAsia="Calibri" w:hAnsi="Times New Roman" w:cs="Times New Roman"/>
          <w:b/>
          <w:sz w:val="24"/>
          <w:szCs w:val="24"/>
          <w:lang w:eastAsia="lt-LT"/>
        </w:rPr>
        <w:t>BENDROSIOS NUOSTATOS</w:t>
      </w:r>
    </w:p>
    <w:p w14:paraId="30714AA2" w14:textId="77777777" w:rsidR="003B6EC3" w:rsidRPr="00E26104" w:rsidRDefault="003B6EC3" w:rsidP="003B6EC3">
      <w:pPr>
        <w:spacing w:after="0" w:line="240" w:lineRule="auto"/>
        <w:jc w:val="center"/>
        <w:rPr>
          <w:rFonts w:ascii="Times New Roman" w:eastAsia="Calibri" w:hAnsi="Times New Roman" w:cs="Times New Roman"/>
          <w:b/>
          <w:sz w:val="24"/>
          <w:szCs w:val="24"/>
          <w:lang w:eastAsia="lt-LT"/>
        </w:rPr>
      </w:pPr>
    </w:p>
    <w:p w14:paraId="03232617" w14:textId="4CDD97F1" w:rsidR="008B0D62" w:rsidRDefault="008B0D62" w:rsidP="007D1F0B">
      <w:pPr>
        <w:tabs>
          <w:tab w:val="left" w:pos="1276"/>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003B6EC3" w:rsidRPr="00E26104">
        <w:rPr>
          <w:rFonts w:ascii="Times New Roman" w:eastAsia="Calibri" w:hAnsi="Times New Roman" w:cs="Times New Roman"/>
          <w:sz w:val="24"/>
          <w:szCs w:val="24"/>
          <w:lang w:eastAsia="lt-LT"/>
        </w:rPr>
        <w:t xml:space="preserve">1. </w:t>
      </w:r>
      <w:r w:rsidR="003B6EC3" w:rsidRPr="00E26104">
        <w:rPr>
          <w:rFonts w:ascii="Times New Roman" w:eastAsia="Calibri" w:hAnsi="Times New Roman" w:cs="Times New Roman"/>
          <w:sz w:val="24"/>
          <w:szCs w:val="24"/>
        </w:rPr>
        <w:t xml:space="preserve">Kupiškio rajono savivaldybės teritorijoje </w:t>
      </w:r>
      <w:r w:rsidR="003B6EC3" w:rsidRPr="00E26104">
        <w:rPr>
          <w:rFonts w:ascii="Times New Roman" w:eastAsia="Calibri" w:hAnsi="Times New Roman" w:cs="Times New Roman"/>
          <w:sz w:val="24"/>
          <w:szCs w:val="24"/>
          <w:lang w:eastAsia="lt-LT"/>
        </w:rPr>
        <w:t>į</w:t>
      </w:r>
      <w:r w:rsidR="003B6EC3" w:rsidRPr="00E26104">
        <w:rPr>
          <w:rFonts w:ascii="Times New Roman" w:eastAsia="Calibri" w:hAnsi="Times New Roman" w:cs="Times New Roman"/>
          <w:sz w:val="24"/>
          <w:szCs w:val="24"/>
        </w:rPr>
        <w:t xml:space="preserve">staigų teikiamos akredituotos socialinės priežiūros kokybės kontrolės tvarkos </w:t>
      </w:r>
      <w:r w:rsidR="003B6EC3" w:rsidRPr="00E26104">
        <w:rPr>
          <w:rFonts w:ascii="Times New Roman" w:eastAsia="Calibri" w:hAnsi="Times New Roman" w:cs="Times New Roman"/>
          <w:sz w:val="24"/>
          <w:szCs w:val="24"/>
          <w:lang w:eastAsia="lt-LT"/>
        </w:rPr>
        <w:t>aprašas</w:t>
      </w:r>
      <w:r w:rsidR="003B6EC3" w:rsidRPr="00E26104">
        <w:rPr>
          <w:rFonts w:ascii="Times New Roman" w:eastAsia="Calibri" w:hAnsi="Times New Roman" w:cs="Times New Roman"/>
          <w:sz w:val="24"/>
          <w:szCs w:val="24"/>
        </w:rPr>
        <w:t xml:space="preserve"> (toliau – Tvarkos aprašas) reglamentuoja akredituotos socialinės priežiūros paslaugų gavimo procesą, akredituotos socialinės priežiūros įstaigų ir akredituotos socialinės priežiūros paslaugų kokybės kontrolės organizavimą bei vykdymą socialinės priežiūros paslaugas teikiančiose įstaigose.</w:t>
      </w:r>
    </w:p>
    <w:p w14:paraId="1DF6643C" w14:textId="203D5742" w:rsidR="008B0D62" w:rsidRDefault="008B0D62" w:rsidP="009B5087">
      <w:pPr>
        <w:tabs>
          <w:tab w:val="left" w:pos="1276"/>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B6EC3" w:rsidRPr="00E26104">
        <w:rPr>
          <w:rFonts w:ascii="Times New Roman" w:eastAsia="Calibri" w:hAnsi="Times New Roman" w:cs="Times New Roman"/>
          <w:sz w:val="24"/>
          <w:szCs w:val="24"/>
          <w:lang w:eastAsia="lt-LT"/>
        </w:rPr>
        <w:t>2.</w:t>
      </w:r>
      <w:r w:rsidR="003B6EC3" w:rsidRPr="00E26104">
        <w:rPr>
          <w:rFonts w:ascii="Times New Roman" w:eastAsia="Calibri" w:hAnsi="Times New Roman" w:cs="Times New Roman"/>
          <w:sz w:val="24"/>
          <w:szCs w:val="24"/>
        </w:rPr>
        <w:t xml:space="preserve"> </w:t>
      </w:r>
      <w:r w:rsidR="003B6EC3" w:rsidRPr="00E26104">
        <w:rPr>
          <w:rFonts w:ascii="Times New Roman" w:eastAsia="Calibri" w:hAnsi="Times New Roman" w:cs="Times New Roman"/>
          <w:sz w:val="24"/>
        </w:rPr>
        <w:t xml:space="preserve">Socialines paslaugas teikiančių </w:t>
      </w:r>
      <w:r w:rsidR="003B6EC3" w:rsidRPr="00E26104">
        <w:rPr>
          <w:rFonts w:ascii="Times New Roman" w:eastAsia="Calibri" w:hAnsi="Times New Roman" w:cs="Times New Roman"/>
          <w:sz w:val="24"/>
          <w:szCs w:val="24"/>
        </w:rPr>
        <w:t xml:space="preserve">įstaigų </w:t>
      </w:r>
      <w:r w:rsidR="003B6EC3" w:rsidRPr="00E26104">
        <w:rPr>
          <w:rFonts w:ascii="Times New Roman" w:eastAsia="Calibri" w:hAnsi="Times New Roman" w:cs="Times New Roman"/>
          <w:sz w:val="24"/>
        </w:rPr>
        <w:t>(toliau – įstaiga)</w:t>
      </w:r>
      <w:r w:rsidR="003B6EC3" w:rsidRPr="00E26104">
        <w:rPr>
          <w:rFonts w:ascii="Times New Roman" w:eastAsia="Calibri" w:hAnsi="Times New Roman" w:cs="Times New Roman"/>
          <w:sz w:val="24"/>
          <w:szCs w:val="24"/>
        </w:rPr>
        <w:t xml:space="preserve"> teikiamas akredituotas socialinės priežiūros paslaugas administruoja ir šių paslaugų kokybės kontrolę vykdo Kupiškio rajono savivaldybės administracijos Socialinės paramos skyrius (toliau – Socialinės paramos skyrius), vadovaudamasis Lietuvos Respublikos socialinių paslaugų įstatymu </w:t>
      </w:r>
      <w:r w:rsidR="003B6EC3" w:rsidRPr="00E26104">
        <w:rPr>
          <w:rFonts w:ascii="Times New Roman" w:eastAsia="Calibri" w:hAnsi="Times New Roman" w:cs="Times New Roman"/>
          <w:color w:val="000000"/>
          <w:sz w:val="24"/>
        </w:rPr>
        <w:t xml:space="preserve">(toliau – Įstatymas), </w:t>
      </w:r>
      <w:r w:rsidR="003B6EC3">
        <w:rPr>
          <w:rFonts w:ascii="Times New Roman" w:eastAsia="Calibri" w:hAnsi="Times New Roman" w:cs="Times New Roman"/>
          <w:sz w:val="24"/>
          <w:szCs w:val="24"/>
        </w:rPr>
        <w:t xml:space="preserve">Socialinės priežiūros akreditavimo tvarkos aprašu, patvirtintu </w:t>
      </w:r>
      <w:r w:rsidR="003B6EC3" w:rsidRPr="009C472D">
        <w:rPr>
          <w:rFonts w:ascii="Times New Roman" w:eastAsia="Calibri" w:hAnsi="Times New Roman" w:cs="Times New Roman"/>
          <w:sz w:val="24"/>
          <w:szCs w:val="24"/>
        </w:rPr>
        <w:t xml:space="preserve">Lietuvos Respublikos socialinės apsaugos ir darbo ministro </w:t>
      </w:r>
      <w:r w:rsidR="003B6EC3" w:rsidRPr="00D860B1">
        <w:rPr>
          <w:rFonts w:ascii="Times New Roman" w:eastAsia="Calibri" w:hAnsi="Times New Roman" w:cs="Times New Roman"/>
          <w:sz w:val="24"/>
          <w:szCs w:val="24"/>
        </w:rPr>
        <w:t>2020 m. birželio 30 d.</w:t>
      </w:r>
      <w:r w:rsidR="003B6EC3">
        <w:rPr>
          <w:rFonts w:ascii="Times New Roman" w:eastAsia="Calibri" w:hAnsi="Times New Roman" w:cs="Times New Roman"/>
          <w:sz w:val="24"/>
          <w:szCs w:val="24"/>
        </w:rPr>
        <w:t xml:space="preserve"> įsakymu Nr. A1-622 „Dėl Socialinės priežiūros akreditavimo tvarkos aprašo patvirtinimo“,</w:t>
      </w:r>
      <w:r w:rsidR="003B6EC3" w:rsidRPr="005D0D2F">
        <w:rPr>
          <w:rFonts w:ascii="Times New Roman" w:eastAsia="Calibri" w:hAnsi="Times New Roman" w:cs="Times New Roman"/>
          <w:sz w:val="24"/>
        </w:rPr>
        <w:t xml:space="preserve"> </w:t>
      </w:r>
      <w:r w:rsidR="003B6EC3">
        <w:rPr>
          <w:rFonts w:ascii="Times New Roman" w:eastAsia="Calibri" w:hAnsi="Times New Roman" w:cs="Times New Roman"/>
          <w:sz w:val="24"/>
        </w:rPr>
        <w:t xml:space="preserve">Akredituotos socialinės priežiūros teikimo reikalavimais, patvirtintais </w:t>
      </w:r>
      <w:r w:rsidR="003B6EC3" w:rsidRPr="009C472D">
        <w:rPr>
          <w:rFonts w:ascii="Times New Roman" w:eastAsia="Calibri" w:hAnsi="Times New Roman" w:cs="Times New Roman"/>
          <w:sz w:val="24"/>
          <w:szCs w:val="24"/>
        </w:rPr>
        <w:t xml:space="preserve">Lietuvos Respublikos socialinės apsaugos ir darbo ministro </w:t>
      </w:r>
      <w:r w:rsidR="003B6EC3">
        <w:rPr>
          <w:rFonts w:ascii="Times New Roman" w:eastAsia="Calibri" w:hAnsi="Times New Roman" w:cs="Times New Roman"/>
          <w:sz w:val="24"/>
          <w:szCs w:val="24"/>
        </w:rPr>
        <w:t xml:space="preserve">2021 m. liepos 5 d. įsakymu Nr. A1-492 „Dėl </w:t>
      </w:r>
      <w:r w:rsidR="003B6EC3">
        <w:rPr>
          <w:rFonts w:ascii="Times New Roman" w:eastAsia="Calibri" w:hAnsi="Times New Roman" w:cs="Times New Roman"/>
          <w:sz w:val="24"/>
        </w:rPr>
        <w:t xml:space="preserve">Akredituotos socialinės priežiūros teikimo reikalavimų patvirtinimo“, Akredituotos vaikų dienos socialinės priežiūros teikimo reikalavimais ir rekomendacijomis, patvirtintomis </w:t>
      </w:r>
      <w:r w:rsidR="003B6EC3" w:rsidRPr="009C472D">
        <w:rPr>
          <w:rFonts w:ascii="Times New Roman" w:eastAsia="Calibri" w:hAnsi="Times New Roman" w:cs="Times New Roman"/>
          <w:sz w:val="24"/>
          <w:szCs w:val="24"/>
        </w:rPr>
        <w:t xml:space="preserve">Lietuvos Respublikos socialinės apsaugos ir darbo ministro </w:t>
      </w:r>
      <w:r w:rsidR="003B6EC3">
        <w:rPr>
          <w:rFonts w:ascii="Times New Roman" w:eastAsia="Calibri" w:hAnsi="Times New Roman" w:cs="Times New Roman"/>
          <w:sz w:val="24"/>
          <w:szCs w:val="24"/>
        </w:rPr>
        <w:t xml:space="preserve"> </w:t>
      </w:r>
      <w:r w:rsidR="009B5087">
        <w:rPr>
          <w:rFonts w:ascii="Times New Roman" w:eastAsia="Calibri" w:hAnsi="Times New Roman" w:cs="Times New Roman"/>
          <w:sz w:val="24"/>
          <w:szCs w:val="24"/>
        </w:rPr>
        <w:t xml:space="preserve">  </w:t>
      </w:r>
      <w:r w:rsidR="003B6EC3">
        <w:rPr>
          <w:rFonts w:ascii="Times New Roman" w:eastAsia="Calibri" w:hAnsi="Times New Roman" w:cs="Times New Roman"/>
          <w:sz w:val="24"/>
          <w:szCs w:val="24"/>
        </w:rPr>
        <w:t xml:space="preserve">2020 m. liepos 10 d. įsakymu Nr. A1-658 „Dėl </w:t>
      </w:r>
      <w:r w:rsidR="003B6EC3">
        <w:rPr>
          <w:rFonts w:ascii="Times New Roman" w:eastAsia="Calibri" w:hAnsi="Times New Roman" w:cs="Times New Roman"/>
          <w:sz w:val="24"/>
        </w:rPr>
        <w:t xml:space="preserve">Akredituotos vaikų dienos socialinės priežiūros teikimo reikalavimų ir rekomendacijų patvirtinimo“, </w:t>
      </w:r>
      <w:r w:rsidR="003B6EC3" w:rsidRPr="00E26104">
        <w:rPr>
          <w:rFonts w:ascii="Times New Roman" w:eastAsia="Calibri" w:hAnsi="Times New Roman" w:cs="Times New Roman"/>
          <w:sz w:val="24"/>
          <w:szCs w:val="24"/>
        </w:rPr>
        <w:t>kitais teisės aktais, reglamentuojančiais socialinių paslaugų gavimą ir kokybės kontrolę, ir šiuo Tvarkos aprašu.</w:t>
      </w:r>
    </w:p>
    <w:p w14:paraId="4301D362" w14:textId="77777777" w:rsidR="008B0D62" w:rsidRDefault="008B0D62" w:rsidP="003B6EC3">
      <w:pPr>
        <w:tabs>
          <w:tab w:val="left" w:pos="1276"/>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B6EC3" w:rsidRPr="00E26104">
        <w:rPr>
          <w:rFonts w:ascii="Times New Roman" w:eastAsia="Calibri" w:hAnsi="Times New Roman" w:cs="Times New Roman"/>
          <w:color w:val="000000"/>
          <w:sz w:val="24"/>
          <w:szCs w:val="24"/>
        </w:rPr>
        <w:t>3. Socialinės priežiūros akreditavimo ir kokybės kontrolės tikslas – užtikrinti ir gerinti įstaigų teikiamų socialinių paslaugų kokybę.</w:t>
      </w:r>
      <w:r w:rsidR="003B6EC3" w:rsidRPr="00E26104">
        <w:rPr>
          <w:rFonts w:ascii="Times New Roman" w:eastAsia="Calibri" w:hAnsi="Times New Roman" w:cs="Times New Roman"/>
          <w:color w:val="2E74B5"/>
          <w:sz w:val="24"/>
        </w:rPr>
        <w:t xml:space="preserve"> </w:t>
      </w:r>
    </w:p>
    <w:p w14:paraId="6F1E974E" w14:textId="77777777" w:rsidR="008B0D62" w:rsidRDefault="008B0D62" w:rsidP="008B0D62">
      <w:pPr>
        <w:tabs>
          <w:tab w:val="left" w:pos="1276"/>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B6EC3" w:rsidRPr="00E26104">
        <w:rPr>
          <w:rFonts w:ascii="Times New Roman" w:eastAsia="Calibri" w:hAnsi="Times New Roman" w:cs="Times New Roman"/>
          <w:color w:val="000000"/>
          <w:sz w:val="24"/>
          <w:szCs w:val="24"/>
          <w:lang w:eastAsia="lt-LT"/>
        </w:rPr>
        <w:t>4.</w:t>
      </w:r>
      <w:r w:rsidR="003B6EC3" w:rsidRPr="00E26104">
        <w:rPr>
          <w:rFonts w:ascii="Times New Roman" w:eastAsia="Calibri" w:hAnsi="Times New Roman" w:cs="Times New Roman"/>
          <w:color w:val="000000"/>
          <w:sz w:val="24"/>
          <w:szCs w:val="24"/>
        </w:rPr>
        <w:t xml:space="preserve"> </w:t>
      </w:r>
      <w:r w:rsidR="003B6EC3" w:rsidRPr="00E26104">
        <w:rPr>
          <w:rFonts w:ascii="Times New Roman" w:eastAsia="Calibri" w:hAnsi="Times New Roman" w:cs="Times New Roman"/>
          <w:color w:val="000000"/>
          <w:sz w:val="24"/>
        </w:rPr>
        <w:t>Kokybės kontrolė atliekama vadovaujantis etikos, teisingumo, bendradarbiavimo ir nešališkumo principais.</w:t>
      </w:r>
    </w:p>
    <w:p w14:paraId="691ADF99" w14:textId="039F77E9" w:rsidR="003B6EC3" w:rsidRPr="008B0D62" w:rsidRDefault="008B0D62" w:rsidP="008B0D62">
      <w:pPr>
        <w:tabs>
          <w:tab w:val="left" w:pos="1276"/>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B6EC3" w:rsidRPr="00E26104">
        <w:rPr>
          <w:rFonts w:ascii="Times New Roman" w:eastAsia="Calibri" w:hAnsi="Times New Roman" w:cs="Times New Roman"/>
          <w:color w:val="000000"/>
          <w:sz w:val="24"/>
        </w:rPr>
        <w:t>5.</w:t>
      </w:r>
      <w:r w:rsidR="003B6EC3" w:rsidRPr="00E26104">
        <w:rPr>
          <w:rFonts w:ascii="Times New Roman" w:eastAsia="Times New Roman" w:hAnsi="Times New Roman" w:cs="Times New Roman"/>
          <w:sz w:val="24"/>
          <w:szCs w:val="24"/>
        </w:rPr>
        <w:t xml:space="preserve"> Tvarkos apraše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Lietuvos Respublikos socialinių </w:t>
      </w:r>
      <w:r w:rsidR="003B6EC3" w:rsidRPr="00E26104">
        <w:rPr>
          <w:rFonts w:ascii="Times New Roman" w:eastAsia="Times New Roman" w:hAnsi="Times New Roman" w:cs="Times New Roman"/>
          <w:sz w:val="24"/>
          <w:szCs w:val="24"/>
        </w:rPr>
        <w:lastRenderedPageBreak/>
        <w:t>paslaugų įstatyme, Lietuvos Respublikos biudžetinių įstaigų įstatyme, Lietuvos Respublikos vietos savivaldos įstatyme ir Lietuvos Respublikos gyvenamosios vietos deklaravimo įstatyme.</w:t>
      </w:r>
    </w:p>
    <w:p w14:paraId="4700D882" w14:textId="77777777" w:rsidR="003B6EC3" w:rsidRPr="00090B97" w:rsidRDefault="003B6EC3" w:rsidP="003B6EC3">
      <w:pPr>
        <w:tabs>
          <w:tab w:val="left" w:pos="1134"/>
          <w:tab w:val="left" w:pos="1276"/>
        </w:tabs>
        <w:spacing w:after="0" w:line="240" w:lineRule="auto"/>
        <w:jc w:val="center"/>
        <w:rPr>
          <w:rFonts w:ascii="Times New Roman" w:eastAsia="Calibri" w:hAnsi="Times New Roman" w:cs="Times New Roman"/>
          <w:b/>
          <w:sz w:val="24"/>
          <w:szCs w:val="24"/>
        </w:rPr>
      </w:pPr>
    </w:p>
    <w:p w14:paraId="067ECA99" w14:textId="77777777" w:rsidR="003B6EC3" w:rsidRPr="001770A1" w:rsidRDefault="003B6EC3" w:rsidP="003B6EC3">
      <w:pPr>
        <w:tabs>
          <w:tab w:val="left" w:pos="851"/>
          <w:tab w:val="left" w:pos="1276"/>
          <w:tab w:val="left" w:pos="1418"/>
          <w:tab w:val="left" w:pos="1560"/>
        </w:tabs>
        <w:spacing w:after="0" w:line="240" w:lineRule="auto"/>
        <w:jc w:val="center"/>
        <w:rPr>
          <w:rFonts w:ascii="Times New Roman" w:eastAsia="Calibri" w:hAnsi="Times New Roman" w:cs="Times New Roman"/>
          <w:b/>
          <w:sz w:val="24"/>
          <w:szCs w:val="24"/>
          <w:lang w:eastAsia="lt-LT"/>
        </w:rPr>
      </w:pPr>
      <w:r w:rsidRPr="001770A1">
        <w:rPr>
          <w:rFonts w:ascii="Times New Roman" w:eastAsia="Calibri" w:hAnsi="Times New Roman" w:cs="Times New Roman"/>
          <w:b/>
          <w:sz w:val="24"/>
          <w:szCs w:val="24"/>
          <w:lang w:eastAsia="lt-LT"/>
        </w:rPr>
        <w:t>II SKYRIUS</w:t>
      </w:r>
    </w:p>
    <w:p w14:paraId="492EFB1D" w14:textId="77777777" w:rsidR="003B6EC3" w:rsidRPr="001770A1" w:rsidRDefault="003B6EC3" w:rsidP="003B6EC3">
      <w:pPr>
        <w:tabs>
          <w:tab w:val="left" w:pos="851"/>
          <w:tab w:val="left" w:pos="1276"/>
          <w:tab w:val="left" w:pos="1418"/>
          <w:tab w:val="left" w:pos="1560"/>
        </w:tabs>
        <w:spacing w:after="0" w:line="240" w:lineRule="auto"/>
        <w:jc w:val="center"/>
        <w:rPr>
          <w:rFonts w:ascii="Times New Roman" w:eastAsia="Calibri" w:hAnsi="Times New Roman" w:cs="Times New Roman"/>
          <w:b/>
          <w:color w:val="000000"/>
          <w:sz w:val="24"/>
          <w:szCs w:val="24"/>
          <w:lang w:eastAsia="lt-LT"/>
        </w:rPr>
      </w:pPr>
      <w:r w:rsidRPr="001770A1">
        <w:rPr>
          <w:rFonts w:ascii="Times New Roman" w:eastAsia="Calibri" w:hAnsi="Times New Roman" w:cs="Times New Roman"/>
          <w:b/>
          <w:color w:val="000000"/>
          <w:sz w:val="24"/>
          <w:szCs w:val="24"/>
          <w:lang w:eastAsia="lt-LT"/>
        </w:rPr>
        <w:t>AKREDITUOTOS SOCIALINĖS PRIEŽIŪROS KOKYBĖS KONTROLĖS VYKDYMAS</w:t>
      </w:r>
    </w:p>
    <w:p w14:paraId="2A6475D5" w14:textId="77777777" w:rsidR="003B6EC3" w:rsidRPr="001770A1" w:rsidRDefault="003B6EC3" w:rsidP="003B6EC3">
      <w:pPr>
        <w:tabs>
          <w:tab w:val="left" w:pos="1276"/>
        </w:tabs>
        <w:spacing w:after="0" w:line="360" w:lineRule="auto"/>
        <w:ind w:firstLine="62"/>
        <w:jc w:val="center"/>
        <w:rPr>
          <w:rFonts w:ascii="Times New Roman" w:eastAsia="Calibri" w:hAnsi="Times New Roman" w:cs="Times New Roman"/>
          <w:color w:val="000000"/>
          <w:sz w:val="24"/>
          <w:szCs w:val="24"/>
        </w:rPr>
      </w:pPr>
    </w:p>
    <w:p w14:paraId="6B092E3D" w14:textId="27A9A5E4" w:rsidR="003B6EC3" w:rsidRPr="001770A1" w:rsidRDefault="008B0D62" w:rsidP="003B6EC3">
      <w:pPr>
        <w:tabs>
          <w:tab w:val="left" w:pos="851"/>
          <w:tab w:val="left" w:pos="1276"/>
        </w:tabs>
        <w:spacing w:after="0" w:line="360" w:lineRule="auto"/>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rPr>
        <w:tab/>
      </w:r>
      <w:r>
        <w:rPr>
          <w:rFonts w:ascii="Times New Roman" w:eastAsia="Calibri" w:hAnsi="Times New Roman" w:cs="Times New Roman"/>
          <w:color w:val="000000"/>
          <w:sz w:val="24"/>
        </w:rPr>
        <w:tab/>
      </w:r>
      <w:r w:rsidR="003B6EC3" w:rsidRPr="001770A1">
        <w:rPr>
          <w:rFonts w:ascii="Times New Roman" w:eastAsia="Calibri" w:hAnsi="Times New Roman" w:cs="Times New Roman"/>
          <w:color w:val="000000"/>
          <w:sz w:val="24"/>
        </w:rPr>
        <w:t>6.</w:t>
      </w:r>
      <w:r w:rsidR="003B6EC3" w:rsidRPr="001770A1">
        <w:rPr>
          <w:rFonts w:ascii="Times New Roman" w:eastAsia="Calibri" w:hAnsi="Times New Roman" w:cs="Times New Roman"/>
          <w:color w:val="000000"/>
          <w:sz w:val="24"/>
          <w:szCs w:val="24"/>
        </w:rPr>
        <w:t xml:space="preserve"> Akredituotos socialinės priežiūros </w:t>
      </w:r>
      <w:r w:rsidR="003B6EC3" w:rsidRPr="001770A1">
        <w:rPr>
          <w:rFonts w:ascii="Times New Roman" w:eastAsia="Calibri" w:hAnsi="Times New Roman" w:cs="Times New Roman"/>
          <w:bCs/>
          <w:color w:val="000000"/>
          <w:sz w:val="24"/>
          <w:szCs w:val="24"/>
        </w:rPr>
        <w:t xml:space="preserve">kokybės vertinimo uždavinys – </w:t>
      </w:r>
      <w:r w:rsidR="003B6EC3" w:rsidRPr="001770A1">
        <w:rPr>
          <w:rFonts w:ascii="Times New Roman" w:eastAsia="Calibri" w:hAnsi="Times New Roman" w:cs="Times New Roman"/>
          <w:color w:val="000000"/>
          <w:sz w:val="24"/>
          <w:szCs w:val="24"/>
        </w:rPr>
        <w:t xml:space="preserve">išsiaiškinti paslaugų gavėjų poreikių patenkinimą, nuomonę apie teikiamų akredituotų socialinės priežiūros paslaugų kokybę iš kliento pusės bei identifikuoti kylančias su </w:t>
      </w:r>
      <w:r w:rsidR="003B6EC3">
        <w:rPr>
          <w:rFonts w:ascii="Times New Roman" w:eastAsia="Calibri" w:hAnsi="Times New Roman" w:cs="Times New Roman"/>
          <w:color w:val="000000"/>
          <w:sz w:val="24"/>
          <w:szCs w:val="24"/>
        </w:rPr>
        <w:t xml:space="preserve">socialinių </w:t>
      </w:r>
      <w:r w:rsidR="003B6EC3" w:rsidRPr="001770A1">
        <w:rPr>
          <w:rFonts w:ascii="Times New Roman" w:eastAsia="Calibri" w:hAnsi="Times New Roman" w:cs="Times New Roman"/>
          <w:color w:val="000000"/>
          <w:sz w:val="24"/>
          <w:szCs w:val="24"/>
        </w:rPr>
        <w:t>paslaugų teikimu susijusias problemas.</w:t>
      </w:r>
    </w:p>
    <w:p w14:paraId="5A3FCD66"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t xml:space="preserve">7. Vertinimas atliekamas anketinės apklausos </w:t>
      </w:r>
      <w:r>
        <w:rPr>
          <w:rFonts w:ascii="Times New Roman" w:eastAsia="Calibri" w:hAnsi="Times New Roman" w:cs="Times New Roman"/>
          <w:color w:val="000000"/>
          <w:sz w:val="24"/>
          <w:szCs w:val="24"/>
        </w:rPr>
        <w:t xml:space="preserve">metodu </w:t>
      </w:r>
      <w:r w:rsidRPr="001770A1">
        <w:rPr>
          <w:rFonts w:ascii="Times New Roman" w:eastAsia="Calibri" w:hAnsi="Times New Roman" w:cs="Times New Roman"/>
          <w:color w:val="000000"/>
          <w:sz w:val="24"/>
          <w:szCs w:val="24"/>
        </w:rPr>
        <w:t xml:space="preserve">ir atitikties </w:t>
      </w:r>
      <w:r>
        <w:rPr>
          <w:rFonts w:ascii="Times New Roman" w:eastAsia="Calibri" w:hAnsi="Times New Roman" w:cs="Times New Roman"/>
          <w:sz w:val="24"/>
        </w:rPr>
        <w:t>Akredituotos socialinės priežiūros teikimo reikalavimams, Akredituotos vaikų dienos socialinės priežiūros teikimo reikalavimams ir rekomendacijoms pagal šio Tvarkos aprašo 1–5 priedus.</w:t>
      </w:r>
      <w:r w:rsidRPr="001770A1">
        <w:rPr>
          <w:rFonts w:ascii="Times New Roman" w:eastAsia="Calibri" w:hAnsi="Times New Roman" w:cs="Times New Roman"/>
          <w:color w:val="000000"/>
          <w:sz w:val="24"/>
          <w:szCs w:val="24"/>
        </w:rPr>
        <w:t xml:space="preserve"> </w:t>
      </w:r>
    </w:p>
    <w:p w14:paraId="5CB7A9FB"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t>8. Vertinimas organizuojamas paslaugų gavėjų lygmeniu ir įstaigų lygmeniu.</w:t>
      </w:r>
    </w:p>
    <w:p w14:paraId="0D00D98E"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t>9. Paslaugų gavėjų lygmeniu paslaugų kokybė vertinama siekiant išsiaiškinti paslaugų gavėjų nuomonę apie paslaugas ir jų išvystymo pakankamumą bei nustatyti paslaugų poreikius. Apklausa gali būti atliekama betarpiškai, telefonu, el. paštu, internetu, užpildant Akredituotos socialinės priežiūros paslaugų gavėjo apklausos anketą (</w:t>
      </w:r>
      <w:r w:rsidRPr="001770A1">
        <w:rPr>
          <w:rFonts w:ascii="Times New Roman" w:eastAsia="Calibri" w:hAnsi="Times New Roman" w:cs="Times New Roman"/>
          <w:color w:val="000000"/>
          <w:sz w:val="24"/>
        </w:rPr>
        <w:t>Tvarkos aprašo 1 priedas).</w:t>
      </w:r>
    </w:p>
    <w:p w14:paraId="74A6C81E"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1</w:t>
      </w:r>
      <w:r w:rsidRPr="001770A1">
        <w:rPr>
          <w:rFonts w:ascii="Times New Roman" w:eastAsia="Calibri" w:hAnsi="Times New Roman" w:cs="Times New Roman"/>
          <w:color w:val="000000"/>
          <w:sz w:val="24"/>
          <w:szCs w:val="24"/>
        </w:rPr>
        <w:t xml:space="preserve">0. Paslaugų kokybė paslaugų gavėjų lygmeniu vertinama </w:t>
      </w:r>
      <w:r>
        <w:rPr>
          <w:rFonts w:ascii="Times New Roman" w:eastAsia="Calibri" w:hAnsi="Times New Roman" w:cs="Times New Roman"/>
          <w:color w:val="000000"/>
          <w:sz w:val="24"/>
          <w:szCs w:val="24"/>
        </w:rPr>
        <w:t>per 12 mėn. nuo teisės teikti akredituotą socialinę priežiūrą suteikimo dienos.</w:t>
      </w:r>
    </w:p>
    <w:p w14:paraId="3D581532"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1</w:t>
      </w:r>
      <w:r w:rsidRPr="001770A1">
        <w:rPr>
          <w:rFonts w:ascii="Times New Roman" w:eastAsia="Calibri" w:hAnsi="Times New Roman" w:cs="Times New Roman"/>
          <w:color w:val="000000"/>
          <w:sz w:val="24"/>
          <w:szCs w:val="24"/>
        </w:rPr>
        <w:t xml:space="preserve">1. </w:t>
      </w:r>
      <w:r>
        <w:rPr>
          <w:rFonts w:ascii="Times New Roman" w:eastAsia="Calibri" w:hAnsi="Times New Roman" w:cs="Times New Roman"/>
          <w:color w:val="000000"/>
          <w:sz w:val="24"/>
          <w:szCs w:val="24"/>
        </w:rPr>
        <w:t>Paslaugų teikimo kokybė į</w:t>
      </w:r>
      <w:r w:rsidRPr="001770A1">
        <w:rPr>
          <w:rFonts w:ascii="Times New Roman" w:eastAsia="Calibri" w:hAnsi="Times New Roman" w:cs="Times New Roman"/>
          <w:color w:val="000000"/>
          <w:sz w:val="24"/>
          <w:szCs w:val="24"/>
        </w:rPr>
        <w:t>staigų lygmeniu vertina</w:t>
      </w:r>
      <w:r>
        <w:rPr>
          <w:rFonts w:ascii="Times New Roman" w:eastAsia="Calibri" w:hAnsi="Times New Roman" w:cs="Times New Roman"/>
          <w:color w:val="000000"/>
          <w:sz w:val="24"/>
          <w:szCs w:val="24"/>
        </w:rPr>
        <w:t>ma</w:t>
      </w:r>
      <w:r w:rsidRPr="001770A1">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atliekant planinius ir neplaninius </w:t>
      </w:r>
      <w:r w:rsidRPr="001770A1">
        <w:rPr>
          <w:rFonts w:ascii="Times New Roman" w:eastAsia="Calibri" w:hAnsi="Times New Roman" w:cs="Times New Roman"/>
          <w:color w:val="000000"/>
          <w:sz w:val="24"/>
          <w:szCs w:val="24"/>
        </w:rPr>
        <w:t xml:space="preserve">patikrinimus paslaugų teikimo vietoje. </w:t>
      </w:r>
    </w:p>
    <w:p w14:paraId="7731E106"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1</w:t>
      </w:r>
      <w:r w:rsidRPr="001770A1">
        <w:rPr>
          <w:rFonts w:ascii="Times New Roman" w:eastAsia="Calibri" w:hAnsi="Times New Roman" w:cs="Times New Roman"/>
          <w:color w:val="000000"/>
          <w:sz w:val="24"/>
          <w:szCs w:val="24"/>
        </w:rPr>
        <w:t xml:space="preserve">2. Socialinės paramos skyrius, prieš pradėdamas </w:t>
      </w:r>
      <w:r>
        <w:rPr>
          <w:rFonts w:ascii="Times New Roman" w:eastAsia="Calibri" w:hAnsi="Times New Roman" w:cs="Times New Roman"/>
          <w:color w:val="000000"/>
          <w:sz w:val="24"/>
          <w:szCs w:val="24"/>
        </w:rPr>
        <w:t>planinį</w:t>
      </w:r>
      <w:r w:rsidRPr="001770A1">
        <w:rPr>
          <w:rFonts w:ascii="Times New Roman" w:eastAsia="Calibri" w:hAnsi="Times New Roman" w:cs="Times New Roman"/>
          <w:color w:val="000000"/>
          <w:sz w:val="24"/>
          <w:szCs w:val="24"/>
        </w:rPr>
        <w:t xml:space="preserve"> įstaigų </w:t>
      </w:r>
      <w:r>
        <w:rPr>
          <w:rFonts w:ascii="Times New Roman" w:eastAsia="Calibri" w:hAnsi="Times New Roman" w:cs="Times New Roman"/>
          <w:color w:val="000000"/>
          <w:sz w:val="24"/>
          <w:szCs w:val="24"/>
        </w:rPr>
        <w:t xml:space="preserve">paslaugų kokybės </w:t>
      </w:r>
      <w:r w:rsidRPr="001770A1">
        <w:rPr>
          <w:rFonts w:ascii="Times New Roman" w:eastAsia="Calibri" w:hAnsi="Times New Roman" w:cs="Times New Roman"/>
          <w:color w:val="000000"/>
          <w:sz w:val="24"/>
          <w:szCs w:val="24"/>
        </w:rPr>
        <w:t>vertinimą, ne mažiau kaip prieš 5 darbo dienas informuoja įstaigą apie numatomą vykdyti vertinimą, pateikia preliminarių dokumentų, kuriuos įstaiga patikrinimo metu turės pateikti Socialinės paramos skyriaus darbuotojams, sąrašą.</w:t>
      </w:r>
    </w:p>
    <w:p w14:paraId="73B9E82B" w14:textId="77777777" w:rsidR="008B0D62"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1</w:t>
      </w:r>
      <w:r w:rsidRPr="001770A1">
        <w:rPr>
          <w:rFonts w:ascii="Times New Roman" w:eastAsia="Calibri" w:hAnsi="Times New Roman" w:cs="Times New Roman"/>
          <w:color w:val="000000"/>
          <w:sz w:val="24"/>
          <w:szCs w:val="24"/>
        </w:rPr>
        <w:t xml:space="preserve">3. Socialinės paramos skyrius turi teisę </w:t>
      </w:r>
      <w:r w:rsidRPr="001770A1">
        <w:rPr>
          <w:rFonts w:ascii="Times New Roman" w:eastAsia="Calibri" w:hAnsi="Times New Roman" w:cs="Times New Roman"/>
          <w:color w:val="000000"/>
          <w:sz w:val="24"/>
        </w:rPr>
        <w:t xml:space="preserve">iš anksto su įstaiga nesuderintu ir nepaskelbtu laiku </w:t>
      </w:r>
      <w:r w:rsidRPr="001770A1">
        <w:rPr>
          <w:rFonts w:ascii="Times New Roman" w:eastAsia="Calibri" w:hAnsi="Times New Roman" w:cs="Times New Roman"/>
          <w:color w:val="000000"/>
          <w:sz w:val="24"/>
          <w:szCs w:val="24"/>
        </w:rPr>
        <w:t>atlikti neplaninį įstaigos</w:t>
      </w:r>
      <w:r>
        <w:rPr>
          <w:rFonts w:ascii="Times New Roman" w:eastAsia="Calibri" w:hAnsi="Times New Roman" w:cs="Times New Roman"/>
          <w:color w:val="000000"/>
          <w:sz w:val="24"/>
          <w:szCs w:val="24"/>
        </w:rPr>
        <w:t xml:space="preserve"> ir (ar) paslaugų gavėjų</w:t>
      </w:r>
      <w:r w:rsidRPr="001770A1">
        <w:rPr>
          <w:rFonts w:ascii="Times New Roman" w:eastAsia="Calibri" w:hAnsi="Times New Roman" w:cs="Times New Roman"/>
          <w:color w:val="000000"/>
          <w:sz w:val="24"/>
          <w:szCs w:val="24"/>
        </w:rPr>
        <w:t xml:space="preserve"> vertinimą. </w:t>
      </w:r>
      <w:r w:rsidRPr="001770A1">
        <w:rPr>
          <w:rFonts w:ascii="Times New Roman" w:eastAsia="Calibri" w:hAnsi="Times New Roman" w:cs="Times New Roman"/>
          <w:color w:val="000000"/>
          <w:sz w:val="24"/>
        </w:rPr>
        <w:t>Neplaninis vertinimas atliekamas šiais atvejais:</w:t>
      </w:r>
    </w:p>
    <w:p w14:paraId="5697321C" w14:textId="77777777" w:rsidR="008B0D62" w:rsidRDefault="008B0D62"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3B6EC3">
        <w:rPr>
          <w:rFonts w:ascii="Times New Roman" w:eastAsia="Calibri" w:hAnsi="Times New Roman" w:cs="Times New Roman"/>
          <w:color w:val="000000"/>
          <w:sz w:val="24"/>
          <w:szCs w:val="24"/>
        </w:rPr>
        <w:t>1</w:t>
      </w:r>
      <w:r w:rsidR="003B6EC3" w:rsidRPr="001770A1">
        <w:rPr>
          <w:rFonts w:ascii="Times New Roman" w:eastAsia="Calibri" w:hAnsi="Times New Roman" w:cs="Times New Roman"/>
          <w:color w:val="000000"/>
          <w:sz w:val="24"/>
          <w:szCs w:val="24"/>
        </w:rPr>
        <w:t>3</w:t>
      </w:r>
      <w:r w:rsidR="003B6EC3" w:rsidRPr="001770A1">
        <w:rPr>
          <w:rFonts w:ascii="Times New Roman" w:eastAsia="Calibri" w:hAnsi="Times New Roman" w:cs="Times New Roman"/>
          <w:color w:val="000000"/>
          <w:sz w:val="24"/>
        </w:rPr>
        <w:t>.1. gavus valstybės ar savivaldybės institucijos, įstaigos rašytinį motyvuotą prašymą ar pavedimą atlikti vertinimą;</w:t>
      </w:r>
    </w:p>
    <w:p w14:paraId="60F8D708" w14:textId="77777777" w:rsidR="008B0D62" w:rsidRDefault="008B0D62"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3B6EC3">
        <w:rPr>
          <w:rFonts w:ascii="Times New Roman" w:eastAsia="Calibri" w:hAnsi="Times New Roman" w:cs="Times New Roman"/>
          <w:color w:val="000000"/>
          <w:sz w:val="24"/>
          <w:szCs w:val="24"/>
        </w:rPr>
        <w:t>1</w:t>
      </w:r>
      <w:r w:rsidR="003B6EC3" w:rsidRPr="001770A1">
        <w:rPr>
          <w:rFonts w:ascii="Times New Roman" w:eastAsia="Calibri" w:hAnsi="Times New Roman" w:cs="Times New Roman"/>
          <w:color w:val="000000"/>
          <w:sz w:val="24"/>
          <w:szCs w:val="24"/>
        </w:rPr>
        <w:t>3</w:t>
      </w:r>
      <w:r w:rsidR="003B6EC3" w:rsidRPr="001770A1">
        <w:rPr>
          <w:rFonts w:ascii="Times New Roman" w:eastAsia="Calibri" w:hAnsi="Times New Roman" w:cs="Times New Roman"/>
          <w:color w:val="000000"/>
          <w:sz w:val="24"/>
        </w:rPr>
        <w:t>.2. gavus fizinio ar juridinio asmens motyvuotą ar teisiškai pagrįstą pranešimą apie įstaigos galimai neteisėtai ar netinkamai teikiamas paslaugas;</w:t>
      </w:r>
    </w:p>
    <w:p w14:paraId="576F9D37" w14:textId="48193CB4" w:rsidR="003B6EC3" w:rsidRPr="001770A1" w:rsidRDefault="008B0D62"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ab/>
      </w:r>
      <w:r w:rsidR="003B6EC3">
        <w:rPr>
          <w:rFonts w:ascii="Times New Roman" w:eastAsia="Calibri" w:hAnsi="Times New Roman" w:cs="Times New Roman"/>
          <w:color w:val="000000"/>
          <w:sz w:val="24"/>
          <w:szCs w:val="24"/>
        </w:rPr>
        <w:t>1</w:t>
      </w:r>
      <w:r w:rsidR="003B6EC3" w:rsidRPr="001770A1">
        <w:rPr>
          <w:rFonts w:ascii="Times New Roman" w:eastAsia="Calibri" w:hAnsi="Times New Roman" w:cs="Times New Roman"/>
          <w:color w:val="000000"/>
          <w:sz w:val="24"/>
          <w:szCs w:val="24"/>
        </w:rPr>
        <w:t>3</w:t>
      </w:r>
      <w:r w:rsidR="003B6EC3" w:rsidRPr="001770A1">
        <w:rPr>
          <w:rFonts w:ascii="Times New Roman" w:eastAsia="Calibri" w:hAnsi="Times New Roman" w:cs="Times New Roman"/>
          <w:color w:val="000000"/>
          <w:sz w:val="24"/>
        </w:rPr>
        <w:t>.3. siekiant užtikrinti, kad buvo pašalinti ankstesnio patikrinimo metu nustatyti teisės aktų pažeidimai, įgyvendintos rekomendacijos ir priimti sprendimai.</w:t>
      </w:r>
    </w:p>
    <w:p w14:paraId="6FEF3546"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lastRenderedPageBreak/>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1</w:t>
      </w:r>
      <w:r w:rsidRPr="001770A1">
        <w:rPr>
          <w:rFonts w:ascii="Times New Roman" w:eastAsia="Calibri" w:hAnsi="Times New Roman" w:cs="Times New Roman"/>
          <w:color w:val="000000"/>
          <w:sz w:val="24"/>
          <w:szCs w:val="24"/>
        </w:rPr>
        <w:t>4</w:t>
      </w:r>
      <w:r w:rsidRPr="001770A1">
        <w:rPr>
          <w:rFonts w:ascii="Times New Roman" w:eastAsia="Calibri" w:hAnsi="Times New Roman" w:cs="Times New Roman"/>
          <w:color w:val="000000"/>
          <w:sz w:val="24"/>
        </w:rPr>
        <w:t>.</w:t>
      </w:r>
      <w:bookmarkStart w:id="0" w:name="_GoBack"/>
      <w:bookmarkEnd w:id="0"/>
      <w:r w:rsidRPr="001770A1">
        <w:rPr>
          <w:rFonts w:ascii="Times New Roman" w:eastAsia="Calibri" w:hAnsi="Times New Roman" w:cs="Times New Roman"/>
          <w:color w:val="000000"/>
          <w:sz w:val="24"/>
        </w:rPr>
        <w:t xml:space="preserve"> Atliekant įstaigos vertinimą, užpildomas </w:t>
      </w:r>
      <w:r w:rsidRPr="001770A1">
        <w:rPr>
          <w:rFonts w:ascii="Times New Roman" w:eastAsia="Calibri" w:hAnsi="Times New Roman" w:cs="Times New Roman"/>
          <w:sz w:val="24"/>
        </w:rPr>
        <w:t xml:space="preserve">Akredituotos socialinės priežiūros kokybės vertinimo aktas (Tvarkos </w:t>
      </w:r>
      <w:r w:rsidRPr="003D5C4E">
        <w:rPr>
          <w:rFonts w:ascii="Times New Roman" w:eastAsia="Calibri" w:hAnsi="Times New Roman" w:cs="Times New Roman"/>
          <w:sz w:val="24"/>
        </w:rPr>
        <w:t xml:space="preserve">aprašo 2–5 </w:t>
      </w:r>
      <w:r w:rsidRPr="001770A1">
        <w:rPr>
          <w:rFonts w:ascii="Times New Roman" w:eastAsia="Calibri" w:hAnsi="Times New Roman" w:cs="Times New Roman"/>
          <w:sz w:val="24"/>
        </w:rPr>
        <w:t>prieda</w:t>
      </w:r>
      <w:r>
        <w:rPr>
          <w:rFonts w:ascii="Times New Roman" w:eastAsia="Calibri" w:hAnsi="Times New Roman" w:cs="Times New Roman"/>
          <w:sz w:val="24"/>
        </w:rPr>
        <w:t>i</w:t>
      </w:r>
      <w:r w:rsidRPr="001770A1">
        <w:rPr>
          <w:rFonts w:ascii="Times New Roman" w:eastAsia="Calibri" w:hAnsi="Times New Roman" w:cs="Times New Roman"/>
          <w:sz w:val="24"/>
        </w:rPr>
        <w:t>).</w:t>
      </w:r>
    </w:p>
    <w:p w14:paraId="46DBA6A8"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1</w:t>
      </w:r>
      <w:r w:rsidRPr="001770A1">
        <w:rPr>
          <w:rFonts w:ascii="Times New Roman" w:eastAsia="Calibri" w:hAnsi="Times New Roman" w:cs="Times New Roman"/>
          <w:color w:val="000000"/>
          <w:sz w:val="24"/>
          <w:szCs w:val="24"/>
        </w:rPr>
        <w:t>5</w:t>
      </w:r>
      <w:r w:rsidRPr="001770A1">
        <w:rPr>
          <w:rFonts w:ascii="Times New Roman" w:eastAsia="Calibri" w:hAnsi="Times New Roman" w:cs="Times New Roman"/>
          <w:color w:val="000000"/>
          <w:sz w:val="24"/>
        </w:rPr>
        <w:t>. Socialinės paramos skyrius, atlikdamas įstaigų vertinimą, turi teisę pagal kompetenciją kreiptis į valstybės, savivaldybės įstaigas, kitas institucijas ir įstaigas bei paslaugų gavėjus dėl informacijos apie įstaig</w:t>
      </w:r>
      <w:r>
        <w:rPr>
          <w:rFonts w:ascii="Times New Roman" w:eastAsia="Calibri" w:hAnsi="Times New Roman" w:cs="Times New Roman"/>
          <w:color w:val="000000"/>
          <w:sz w:val="24"/>
        </w:rPr>
        <w:t>ų</w:t>
      </w:r>
      <w:r w:rsidRPr="001770A1">
        <w:rPr>
          <w:rFonts w:ascii="Times New Roman" w:eastAsia="Calibri" w:hAnsi="Times New Roman" w:cs="Times New Roman"/>
          <w:color w:val="000000"/>
          <w:sz w:val="24"/>
        </w:rPr>
        <w:t xml:space="preserve"> teikiamas paslaugas gavimo.</w:t>
      </w:r>
    </w:p>
    <w:p w14:paraId="739547FB"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16</w:t>
      </w:r>
      <w:r w:rsidRPr="001770A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Socialinės priežiūros paslaugų kokybės v</w:t>
      </w:r>
      <w:r w:rsidRPr="001770A1">
        <w:rPr>
          <w:rFonts w:ascii="Times New Roman" w:eastAsia="Calibri" w:hAnsi="Times New Roman" w:cs="Times New Roman"/>
          <w:color w:val="000000"/>
          <w:sz w:val="24"/>
        </w:rPr>
        <w:t>ertinimą atlieka Socialinės paramos skyriaus</w:t>
      </w:r>
      <w:r w:rsidRPr="003D5C4E">
        <w:rPr>
          <w:rFonts w:ascii="Times New Roman" w:eastAsia="Calibri" w:hAnsi="Times New Roman" w:cs="Times New Roman"/>
          <w:sz w:val="24"/>
        </w:rPr>
        <w:t xml:space="preserve"> atsakingas </w:t>
      </w:r>
      <w:r w:rsidRPr="001770A1">
        <w:rPr>
          <w:rFonts w:ascii="Times New Roman" w:eastAsia="Calibri" w:hAnsi="Times New Roman" w:cs="Times New Roman"/>
          <w:color w:val="000000"/>
          <w:sz w:val="24"/>
        </w:rPr>
        <w:t>darbuotojas.</w:t>
      </w:r>
    </w:p>
    <w:p w14:paraId="40F756EE"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17</w:t>
      </w:r>
      <w:r w:rsidRPr="001770A1">
        <w:rPr>
          <w:rFonts w:ascii="Times New Roman" w:eastAsia="Calibri" w:hAnsi="Times New Roman" w:cs="Times New Roman"/>
          <w:color w:val="000000"/>
          <w:sz w:val="24"/>
        </w:rPr>
        <w:t xml:space="preserve">. Socialinės paramos skyrius, atlikdamas </w:t>
      </w:r>
      <w:r>
        <w:rPr>
          <w:rFonts w:ascii="Times New Roman" w:eastAsia="Calibri" w:hAnsi="Times New Roman" w:cs="Times New Roman"/>
          <w:color w:val="000000"/>
          <w:sz w:val="24"/>
        </w:rPr>
        <w:t xml:space="preserve">socialinės priežiūros paslaugų kokybės </w:t>
      </w:r>
      <w:r w:rsidRPr="001770A1">
        <w:rPr>
          <w:rFonts w:ascii="Times New Roman" w:eastAsia="Calibri" w:hAnsi="Times New Roman" w:cs="Times New Roman"/>
          <w:color w:val="000000"/>
          <w:sz w:val="24"/>
        </w:rPr>
        <w:t>vertinimą, tikrina, ar įstaiga laikosi akredituotos socialinės priežiūros paslaugų teikimą ir kokybę reglamentuojančių teisės aktų bei rekomendacijų.</w:t>
      </w:r>
    </w:p>
    <w:p w14:paraId="6BCEADEB"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18</w:t>
      </w:r>
      <w:r w:rsidRPr="001770A1">
        <w:rPr>
          <w:rFonts w:ascii="Times New Roman" w:eastAsia="Calibri" w:hAnsi="Times New Roman" w:cs="Times New Roman"/>
          <w:color w:val="000000"/>
          <w:sz w:val="24"/>
        </w:rPr>
        <w:t xml:space="preserve">. Socialinės paramos skyrius, atlikęs vertinimą, ne vėliau kaip per 20 darbo dienų parengia ir vertintai įstaigai </w:t>
      </w:r>
      <w:r>
        <w:rPr>
          <w:rFonts w:ascii="Times New Roman" w:eastAsia="Calibri" w:hAnsi="Times New Roman" w:cs="Times New Roman"/>
          <w:color w:val="000000"/>
          <w:sz w:val="24"/>
        </w:rPr>
        <w:t xml:space="preserve">pateikia </w:t>
      </w:r>
      <w:r w:rsidRPr="001770A1">
        <w:rPr>
          <w:rFonts w:ascii="Times New Roman" w:eastAsia="Calibri" w:hAnsi="Times New Roman" w:cs="Times New Roman"/>
          <w:color w:val="000000"/>
          <w:sz w:val="24"/>
        </w:rPr>
        <w:t>vertinimo aktą.</w:t>
      </w:r>
    </w:p>
    <w:p w14:paraId="72F2F8D2"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19</w:t>
      </w:r>
      <w:r w:rsidRPr="001770A1">
        <w:rPr>
          <w:rFonts w:ascii="Times New Roman" w:eastAsia="Calibri" w:hAnsi="Times New Roman" w:cs="Times New Roman"/>
          <w:color w:val="000000"/>
          <w:sz w:val="24"/>
        </w:rPr>
        <w:t xml:space="preserve">. Vertinimo akte turi būti pateikta vertinimo metu surinkta ir apibendrinta informacija pagal vertinimo kriterijus, nurodytos išvados ir rekomendacijos </w:t>
      </w:r>
      <w:r w:rsidRPr="001770A1">
        <w:rPr>
          <w:rFonts w:ascii="Times New Roman" w:eastAsia="Calibri" w:hAnsi="Times New Roman" w:cs="Times New Roman"/>
          <w:color w:val="000000"/>
          <w:sz w:val="24"/>
          <w:szCs w:val="24"/>
        </w:rPr>
        <w:t>(tobulintinos sritys, priemonės paslaugų kokybei gerinti ir pan.).</w:t>
      </w:r>
    </w:p>
    <w:p w14:paraId="6E407238"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20</w:t>
      </w:r>
      <w:r w:rsidRPr="001770A1">
        <w:rPr>
          <w:rFonts w:ascii="Times New Roman" w:eastAsia="Calibri" w:hAnsi="Times New Roman" w:cs="Times New Roman"/>
          <w:color w:val="000000"/>
          <w:sz w:val="24"/>
        </w:rPr>
        <w:t>. Įstaiga, gavusi vertinimo aktą, susipažįsta su juo ir per Socialinės paramos skyriaus nustatytą terminą, Socialinės paramos skyriui teikia informaciją apie veiksmus (priemones), kurių ėmėsi vykdydama pateiktas rekomendacijas</w:t>
      </w:r>
      <w:r>
        <w:rPr>
          <w:rFonts w:ascii="Times New Roman" w:eastAsia="Calibri" w:hAnsi="Times New Roman" w:cs="Times New Roman"/>
          <w:color w:val="000000"/>
          <w:sz w:val="24"/>
        </w:rPr>
        <w:t xml:space="preserve"> užpildant Tvarkos aprašo 6 priedą</w:t>
      </w:r>
      <w:r w:rsidRPr="001770A1">
        <w:rPr>
          <w:rFonts w:ascii="Times New Roman" w:eastAsia="Calibri" w:hAnsi="Times New Roman" w:cs="Times New Roman"/>
          <w:color w:val="000000"/>
          <w:sz w:val="24"/>
        </w:rPr>
        <w:t>.</w:t>
      </w:r>
    </w:p>
    <w:p w14:paraId="396AB7C5"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21</w:t>
      </w:r>
      <w:r w:rsidRPr="001770A1">
        <w:rPr>
          <w:rFonts w:ascii="Times New Roman" w:eastAsia="Calibri" w:hAnsi="Times New Roman" w:cs="Times New Roman"/>
          <w:color w:val="000000"/>
          <w:sz w:val="24"/>
        </w:rPr>
        <w:t xml:space="preserve">. Socialinės paramos </w:t>
      </w:r>
      <w:r w:rsidRPr="0061667B">
        <w:rPr>
          <w:rFonts w:ascii="Times New Roman" w:eastAsia="Calibri" w:hAnsi="Times New Roman" w:cs="Times New Roman"/>
          <w:color w:val="000000"/>
          <w:sz w:val="24"/>
        </w:rPr>
        <w:t>skyrius</w:t>
      </w:r>
      <w:r w:rsidRPr="001770A1">
        <w:rPr>
          <w:rFonts w:ascii="Times New Roman" w:eastAsia="Calibri" w:hAnsi="Times New Roman" w:cs="Times New Roman"/>
          <w:color w:val="000000"/>
          <w:sz w:val="24"/>
        </w:rPr>
        <w:t xml:space="preserve"> patikrina, ar įstaiga įvykdė rekomendacijas ir apie tai pažymi </w:t>
      </w:r>
      <w:r>
        <w:rPr>
          <w:rFonts w:ascii="Times New Roman" w:eastAsia="Calibri" w:hAnsi="Times New Roman" w:cs="Times New Roman"/>
          <w:color w:val="000000"/>
          <w:sz w:val="24"/>
        </w:rPr>
        <w:t>Tvarkos aprašo 6 priede.</w:t>
      </w:r>
    </w:p>
    <w:p w14:paraId="4E18C9EC"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22</w:t>
      </w:r>
      <w:r w:rsidRPr="001770A1">
        <w:rPr>
          <w:rFonts w:ascii="Times New Roman" w:eastAsia="Calibri" w:hAnsi="Times New Roman" w:cs="Times New Roman"/>
          <w:color w:val="000000"/>
          <w:sz w:val="24"/>
        </w:rPr>
        <w:t>. Socialinės paramos skyrius, nustatęs teisės aktų pažeidimus ar neatitiktis teisės aktų reikalavimams, teikia rekomendaciją Savivaldybės administracijos direktoriui dėl poveikio priemonių taikymo (teisės teikti akredituotą socialinę priežiūrą</w:t>
      </w:r>
      <w:r w:rsidRPr="00EE584E">
        <w:rPr>
          <w:rFonts w:ascii="Times New Roman" w:eastAsia="Calibri" w:hAnsi="Times New Roman" w:cs="Times New Roman"/>
          <w:color w:val="000000"/>
          <w:sz w:val="24"/>
        </w:rPr>
        <w:t xml:space="preserve"> </w:t>
      </w:r>
      <w:r w:rsidRPr="001770A1">
        <w:rPr>
          <w:rFonts w:ascii="Times New Roman" w:eastAsia="Calibri" w:hAnsi="Times New Roman" w:cs="Times New Roman"/>
          <w:color w:val="000000"/>
          <w:sz w:val="24"/>
        </w:rPr>
        <w:t>sustabdymo ar panaikinimo).</w:t>
      </w:r>
    </w:p>
    <w:p w14:paraId="280735E8" w14:textId="77777777" w:rsidR="003B6EC3" w:rsidRPr="001770A1" w:rsidRDefault="003B6EC3" w:rsidP="003B6EC3">
      <w:pPr>
        <w:tabs>
          <w:tab w:val="left" w:pos="851"/>
          <w:tab w:val="left" w:pos="1276"/>
        </w:tabs>
        <w:spacing w:after="0" w:line="360" w:lineRule="auto"/>
        <w:jc w:val="both"/>
        <w:rPr>
          <w:rFonts w:ascii="Times New Roman" w:eastAsia="Calibri" w:hAnsi="Times New Roman" w:cs="Times New Roman"/>
          <w:color w:val="000000"/>
          <w:sz w:val="24"/>
          <w:szCs w:val="24"/>
        </w:rPr>
      </w:pPr>
      <w:r w:rsidRPr="001770A1">
        <w:rPr>
          <w:rFonts w:ascii="Times New Roman" w:eastAsia="Calibri" w:hAnsi="Times New Roman" w:cs="Times New Roman"/>
          <w:color w:val="000000"/>
          <w:sz w:val="24"/>
          <w:szCs w:val="24"/>
        </w:rPr>
        <w:tab/>
      </w:r>
      <w:r w:rsidRPr="001770A1">
        <w:rPr>
          <w:rFonts w:ascii="Times New Roman" w:eastAsia="Calibri" w:hAnsi="Times New Roman" w:cs="Times New Roman"/>
          <w:color w:val="000000"/>
          <w:sz w:val="24"/>
          <w:szCs w:val="24"/>
        </w:rPr>
        <w:tab/>
      </w:r>
      <w:r>
        <w:rPr>
          <w:rFonts w:ascii="Times New Roman" w:eastAsia="Calibri" w:hAnsi="Times New Roman" w:cs="Times New Roman"/>
          <w:color w:val="000000"/>
          <w:sz w:val="24"/>
          <w:szCs w:val="24"/>
        </w:rPr>
        <w:t>23</w:t>
      </w:r>
      <w:r w:rsidRPr="001770A1">
        <w:rPr>
          <w:rFonts w:ascii="Times New Roman" w:eastAsia="Calibri" w:hAnsi="Times New Roman" w:cs="Times New Roman"/>
          <w:color w:val="000000"/>
          <w:sz w:val="24"/>
        </w:rPr>
        <w:t>. Vertinimo išvados ir informacija apie rekomendacijų įgyvendinimą pateikiama</w:t>
      </w:r>
      <w:r>
        <w:rPr>
          <w:rFonts w:ascii="Times New Roman" w:eastAsia="Calibri" w:hAnsi="Times New Roman" w:cs="Times New Roman"/>
          <w:color w:val="000000"/>
          <w:sz w:val="24"/>
        </w:rPr>
        <w:t xml:space="preserve"> Socialinės paramos skyriaus vedėjui, informacija apie rekomendacijų neįgyvendinimą – </w:t>
      </w:r>
      <w:r w:rsidRPr="001770A1">
        <w:rPr>
          <w:rFonts w:ascii="Times New Roman" w:eastAsia="Calibri" w:hAnsi="Times New Roman" w:cs="Times New Roman"/>
          <w:color w:val="000000"/>
          <w:sz w:val="24"/>
        </w:rPr>
        <w:t xml:space="preserve"> </w:t>
      </w:r>
      <w:r w:rsidRPr="001770A1">
        <w:rPr>
          <w:rFonts w:ascii="Times New Roman" w:eastAsia="Calibri" w:hAnsi="Times New Roman" w:cs="Times New Roman"/>
          <w:sz w:val="24"/>
          <w:szCs w:val="24"/>
          <w:lang w:eastAsia="lt-LT"/>
        </w:rPr>
        <w:t>Savivaldybės administracijos direktoriui.</w:t>
      </w:r>
    </w:p>
    <w:p w14:paraId="37ABD096" w14:textId="77777777" w:rsidR="003B6EC3" w:rsidRPr="00D129A9" w:rsidRDefault="003B6EC3" w:rsidP="003B6EC3">
      <w:pPr>
        <w:tabs>
          <w:tab w:val="left" w:pos="1134"/>
          <w:tab w:val="left" w:pos="1276"/>
        </w:tabs>
        <w:spacing w:after="0" w:line="240" w:lineRule="auto"/>
        <w:jc w:val="center"/>
        <w:rPr>
          <w:rFonts w:ascii="Times New Roman" w:eastAsia="Calibri" w:hAnsi="Times New Roman" w:cs="Times New Roman"/>
          <w:b/>
          <w:sz w:val="24"/>
          <w:szCs w:val="24"/>
        </w:rPr>
      </w:pPr>
      <w:r w:rsidRPr="00D129A9">
        <w:rPr>
          <w:rFonts w:ascii="Times New Roman" w:eastAsia="Calibri" w:hAnsi="Times New Roman" w:cs="Times New Roman"/>
          <w:b/>
          <w:sz w:val="24"/>
          <w:szCs w:val="24"/>
        </w:rPr>
        <w:t>I</w:t>
      </w:r>
      <w:r>
        <w:rPr>
          <w:rFonts w:ascii="Times New Roman" w:eastAsia="Calibri" w:hAnsi="Times New Roman" w:cs="Times New Roman"/>
          <w:b/>
          <w:sz w:val="24"/>
          <w:szCs w:val="24"/>
        </w:rPr>
        <w:t>II</w:t>
      </w:r>
      <w:r w:rsidRPr="00D129A9">
        <w:rPr>
          <w:rFonts w:ascii="Times New Roman" w:eastAsia="Calibri" w:hAnsi="Times New Roman" w:cs="Times New Roman"/>
          <w:b/>
          <w:sz w:val="24"/>
          <w:szCs w:val="24"/>
        </w:rPr>
        <w:t xml:space="preserve"> SKYRIUS</w:t>
      </w:r>
    </w:p>
    <w:p w14:paraId="556DD306" w14:textId="77777777" w:rsidR="003B6EC3" w:rsidRDefault="003B6EC3" w:rsidP="003B6EC3">
      <w:pPr>
        <w:tabs>
          <w:tab w:val="left" w:pos="1134"/>
          <w:tab w:val="left" w:pos="1276"/>
        </w:tabs>
        <w:spacing w:after="0" w:line="240" w:lineRule="auto"/>
        <w:jc w:val="center"/>
        <w:rPr>
          <w:rFonts w:ascii="Times New Roman" w:eastAsia="Calibri" w:hAnsi="Times New Roman" w:cs="Times New Roman"/>
          <w:b/>
          <w:sz w:val="24"/>
          <w:szCs w:val="24"/>
        </w:rPr>
      </w:pPr>
      <w:r w:rsidRPr="00D129A9">
        <w:rPr>
          <w:rFonts w:ascii="Times New Roman" w:eastAsia="Calibri" w:hAnsi="Times New Roman" w:cs="Times New Roman"/>
          <w:b/>
          <w:sz w:val="24"/>
          <w:szCs w:val="24"/>
        </w:rPr>
        <w:t>BAIGIAMOSIOS NUOSTATOS</w:t>
      </w:r>
    </w:p>
    <w:p w14:paraId="7145606C" w14:textId="77777777" w:rsidR="003B6EC3" w:rsidRDefault="003B6EC3" w:rsidP="003B6EC3">
      <w:pPr>
        <w:tabs>
          <w:tab w:val="left" w:pos="1134"/>
          <w:tab w:val="left" w:pos="1276"/>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p>
    <w:p w14:paraId="0D9107DF" w14:textId="77777777" w:rsidR="003B6EC3" w:rsidRDefault="003B6EC3" w:rsidP="003B6EC3">
      <w:pPr>
        <w:tabs>
          <w:tab w:val="left" w:pos="1134"/>
          <w:tab w:val="left" w:pos="1276"/>
        </w:tabs>
        <w:spacing w:after="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color w:val="000000"/>
          <w:sz w:val="24"/>
          <w:szCs w:val="24"/>
        </w:rPr>
        <w:t>24</w:t>
      </w:r>
      <w:r w:rsidRPr="00D129A9">
        <w:rPr>
          <w:rFonts w:ascii="Times New Roman" w:eastAsia="Calibri" w:hAnsi="Times New Roman" w:cs="Times New Roman"/>
          <w:color w:val="000000"/>
          <w:sz w:val="24"/>
          <w:szCs w:val="24"/>
        </w:rPr>
        <w:t>. Įstaigos atsako už vertinimo metu pateiktos informacijos teisingumą.</w:t>
      </w:r>
    </w:p>
    <w:p w14:paraId="0FE7BA93" w14:textId="77777777" w:rsidR="003B6EC3" w:rsidRPr="00BB034B" w:rsidRDefault="003B6EC3" w:rsidP="003B6EC3">
      <w:pPr>
        <w:tabs>
          <w:tab w:val="left" w:pos="1134"/>
          <w:tab w:val="left" w:pos="1276"/>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25</w:t>
      </w:r>
      <w:r w:rsidRPr="00D129A9">
        <w:rPr>
          <w:rFonts w:ascii="Times New Roman" w:eastAsia="Calibri" w:hAnsi="Times New Roman" w:cs="Times New Roman"/>
          <w:sz w:val="24"/>
          <w:szCs w:val="24"/>
        </w:rPr>
        <w:t xml:space="preserve">. Socialinės paramos skyrius </w:t>
      </w:r>
      <w:r w:rsidRPr="00BB034B">
        <w:rPr>
          <w:rFonts w:ascii="Times New Roman" w:eastAsia="Times New Roman" w:hAnsi="Times New Roman" w:cs="Times New Roman"/>
          <w:color w:val="000000"/>
          <w:sz w:val="24"/>
          <w:szCs w:val="20"/>
        </w:rPr>
        <w:t xml:space="preserve">informaciją apie įstaigas, teikiančias akredituotą socialinę priežiūrą (pagal socialines paslaugas) (įstaigos pavadinimą, kontaktus (veiklos adresą, telefono ryšio numerį, elektroninio pašto adresą), numatytą (planinį) vietų skaičių įstaigoje), ir apie gyventojams jų teritorijose teikiamas akredituotos socialinės priežiūros paslaugas (socialinės priežiūros paslaugų aprašymą, dokumentus, reikalingus socialinės priežiūros paslaugoms gauti) skelbia </w:t>
      </w:r>
      <w:r w:rsidRPr="00D129A9">
        <w:rPr>
          <w:rFonts w:ascii="Times New Roman" w:eastAsia="Calibri" w:hAnsi="Times New Roman" w:cs="Times New Roman"/>
          <w:sz w:val="24"/>
          <w:szCs w:val="24"/>
        </w:rPr>
        <w:t xml:space="preserve">Savivaldybės </w:t>
      </w:r>
      <w:r w:rsidRPr="00D129A9">
        <w:rPr>
          <w:rFonts w:ascii="Times New Roman" w:eastAsia="Calibri" w:hAnsi="Times New Roman" w:cs="Times New Roman"/>
          <w:sz w:val="24"/>
          <w:szCs w:val="24"/>
          <w:lang w:eastAsia="lt-LT"/>
        </w:rPr>
        <w:t xml:space="preserve">interneto svetainėje </w:t>
      </w:r>
      <w:hyperlink r:id="rId7" w:history="1">
        <w:r w:rsidRPr="00D129A9">
          <w:rPr>
            <w:rFonts w:ascii="Times New Roman" w:eastAsia="Calibri" w:hAnsi="Times New Roman" w:cs="Times New Roman"/>
            <w:sz w:val="24"/>
            <w:szCs w:val="24"/>
            <w:u w:val="single"/>
            <w:lang w:eastAsia="lt-LT"/>
          </w:rPr>
          <w:t>www.kupiskis.lt</w:t>
        </w:r>
      </w:hyperlink>
      <w:r>
        <w:rPr>
          <w:rFonts w:ascii="Times New Roman" w:eastAsia="Calibri" w:hAnsi="Times New Roman" w:cs="Times New Roman"/>
          <w:sz w:val="24"/>
          <w:szCs w:val="24"/>
          <w:u w:val="single"/>
          <w:lang w:eastAsia="lt-LT"/>
        </w:rPr>
        <w:t>.</w:t>
      </w:r>
    </w:p>
    <w:p w14:paraId="47ED5498" w14:textId="77777777" w:rsidR="003B6EC3" w:rsidRDefault="003B6EC3" w:rsidP="003B6EC3">
      <w:pPr>
        <w:tabs>
          <w:tab w:val="left" w:pos="1134"/>
          <w:tab w:val="left" w:pos="1276"/>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rPr>
        <w:lastRenderedPageBreak/>
        <w:tab/>
        <w:t>26</w:t>
      </w:r>
      <w:r w:rsidRPr="00D129A9">
        <w:rPr>
          <w:rFonts w:ascii="Times New Roman" w:eastAsia="Calibri" w:hAnsi="Times New Roman" w:cs="Times New Roman"/>
          <w:color w:val="000000"/>
          <w:sz w:val="24"/>
          <w:szCs w:val="24"/>
        </w:rPr>
        <w:t>. Įstaigos ir Socialinės paramos skyrius, vykdydami Tvarkos apraše nustatytas funkcijas,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Įstaigos fizinių asmenų duomenis tvarko tik paslaugų teikimo tikslais, Socialinės paramos skyrius – Tvarkos apraše  nurodytų funkcijų vykdymo tikslais.</w:t>
      </w:r>
    </w:p>
    <w:p w14:paraId="76D33816" w14:textId="77777777" w:rsidR="003B6EC3" w:rsidRDefault="003B6EC3" w:rsidP="003B6EC3">
      <w:pPr>
        <w:tabs>
          <w:tab w:val="left" w:pos="1134"/>
          <w:tab w:val="left" w:pos="1276"/>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sidRPr="00930CDB">
        <w:rPr>
          <w:rFonts w:ascii="Times New Roman" w:eastAsia="Calibri" w:hAnsi="Times New Roman" w:cs="Times New Roman"/>
          <w:bCs/>
          <w:sz w:val="24"/>
          <w:szCs w:val="24"/>
        </w:rPr>
        <w:t>27</w:t>
      </w:r>
      <w:r w:rsidRPr="00D129A9">
        <w:rPr>
          <w:rFonts w:ascii="Times New Roman" w:eastAsia="Calibri" w:hAnsi="Times New Roman" w:cs="Times New Roman"/>
          <w:sz w:val="24"/>
          <w:szCs w:val="24"/>
        </w:rPr>
        <w:t>. Tvarkos aprašas gali būti keičiamas, pildomas ir pripažįstamas netekusiu galios Savivaldybės administracijos direktoriaus įsakymu.</w:t>
      </w:r>
    </w:p>
    <w:p w14:paraId="201BA146" w14:textId="77777777" w:rsidR="003B6EC3" w:rsidRDefault="003B6EC3" w:rsidP="003B6EC3">
      <w:pPr>
        <w:tabs>
          <w:tab w:val="left" w:pos="1134"/>
          <w:tab w:val="left" w:pos="1276"/>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color w:val="000000"/>
          <w:sz w:val="24"/>
          <w:szCs w:val="24"/>
        </w:rPr>
        <w:t>28</w:t>
      </w:r>
      <w:r w:rsidRPr="00D129A9">
        <w:rPr>
          <w:rFonts w:ascii="Times New Roman" w:eastAsia="Calibri" w:hAnsi="Times New Roman" w:cs="Times New Roman"/>
          <w:color w:val="000000"/>
          <w:sz w:val="24"/>
          <w:szCs w:val="24"/>
        </w:rPr>
        <w:t xml:space="preserve">. Akredituotos socialinės priežiūros paslaugų gavimo ir šių paslaugų kokybės kontrolės dokumentai saugomi ir tvarkomi Lietuvos Respublikos dokumentų ir archyvų įstatymo nustatyta tvarka. </w:t>
      </w:r>
    </w:p>
    <w:p w14:paraId="5F06C8E1" w14:textId="77777777" w:rsidR="003B6EC3" w:rsidRPr="00930CDB" w:rsidRDefault="003B6EC3" w:rsidP="003B6EC3">
      <w:pPr>
        <w:tabs>
          <w:tab w:val="left" w:pos="1134"/>
          <w:tab w:val="left" w:pos="1276"/>
        </w:tabs>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sz w:val="24"/>
          <w:szCs w:val="24"/>
        </w:rPr>
        <w:t>29</w:t>
      </w:r>
      <w:r w:rsidRPr="00D129A9">
        <w:rPr>
          <w:rFonts w:ascii="Times New Roman" w:eastAsia="Calibri" w:hAnsi="Times New Roman" w:cs="Times New Roman"/>
          <w:sz w:val="24"/>
          <w:szCs w:val="24"/>
        </w:rPr>
        <w:t>. Savivaldybės sprendimai, susiję su šio Tvarkos aprašo reikalavimų vykdymu, gali būti skundžiami Lietuvos Respublikos administracinių bylų teisenos įstatymo nustatyta tvarka.</w:t>
      </w:r>
    </w:p>
    <w:p w14:paraId="22554066" w14:textId="77777777" w:rsidR="003B6EC3" w:rsidRPr="00D129A9" w:rsidRDefault="003B6EC3" w:rsidP="003B6EC3">
      <w:pPr>
        <w:tabs>
          <w:tab w:val="left" w:pos="1134"/>
          <w:tab w:val="left" w:pos="1276"/>
        </w:tabs>
        <w:spacing w:after="0" w:line="360" w:lineRule="auto"/>
        <w:jc w:val="both"/>
        <w:rPr>
          <w:rFonts w:ascii="Times New Roman" w:eastAsia="Calibri" w:hAnsi="Times New Roman" w:cs="Times New Roman"/>
          <w:sz w:val="24"/>
          <w:szCs w:val="24"/>
        </w:rPr>
      </w:pPr>
    </w:p>
    <w:p w14:paraId="3B9448AB" w14:textId="77777777" w:rsidR="003B6EC3" w:rsidRPr="00D129A9" w:rsidRDefault="003B6EC3" w:rsidP="003B6EC3">
      <w:pPr>
        <w:tabs>
          <w:tab w:val="left" w:pos="851"/>
          <w:tab w:val="left" w:pos="1276"/>
        </w:tabs>
        <w:spacing w:after="0" w:line="360" w:lineRule="auto"/>
        <w:jc w:val="center"/>
        <w:rPr>
          <w:rFonts w:ascii="Times New Roman" w:eastAsia="Times New Roman" w:hAnsi="Times New Roman" w:cs="Times New Roman"/>
          <w:b/>
          <w:sz w:val="24"/>
          <w:szCs w:val="24"/>
        </w:rPr>
      </w:pPr>
      <w:r w:rsidRPr="00D129A9">
        <w:rPr>
          <w:rFonts w:ascii="Times New Roman" w:eastAsia="Calibri" w:hAnsi="Times New Roman" w:cs="Times New Roman"/>
          <w:sz w:val="24"/>
          <w:szCs w:val="24"/>
        </w:rPr>
        <w:t>______________________</w:t>
      </w:r>
    </w:p>
    <w:p w14:paraId="42B4AA21" w14:textId="77777777" w:rsidR="003B6EC3" w:rsidRPr="00410421" w:rsidRDefault="003B6EC3" w:rsidP="003B6EC3">
      <w:pPr>
        <w:tabs>
          <w:tab w:val="left" w:pos="1276"/>
        </w:tabs>
        <w:spacing w:after="0" w:line="360" w:lineRule="auto"/>
        <w:jc w:val="both"/>
        <w:rPr>
          <w:rFonts w:ascii="Times New Roman" w:eastAsia="Times New Roman" w:hAnsi="Times New Roman" w:cs="Times New Roman"/>
          <w:b/>
          <w:sz w:val="24"/>
          <w:szCs w:val="24"/>
        </w:rPr>
      </w:pPr>
      <w:r w:rsidRPr="00D129A9">
        <w:rPr>
          <w:rFonts w:ascii="Times New Roman" w:eastAsia="Times New Roman" w:hAnsi="Times New Roman" w:cs="Times New Roman"/>
          <w:b/>
          <w:sz w:val="24"/>
          <w:szCs w:val="24"/>
        </w:rPr>
        <w:t xml:space="preserve">                                                                                </w:t>
      </w:r>
    </w:p>
    <w:p w14:paraId="27EF7DF2" w14:textId="77777777" w:rsidR="003B6EC3" w:rsidRPr="009C472D" w:rsidRDefault="003B6EC3" w:rsidP="003B6EC3">
      <w:pPr>
        <w:spacing w:after="0" w:line="240" w:lineRule="auto"/>
        <w:rPr>
          <w:rFonts w:ascii="Times New Roman" w:eastAsia="Calibri" w:hAnsi="Times New Roman" w:cs="Times New Roman"/>
          <w:sz w:val="24"/>
        </w:rPr>
      </w:pPr>
    </w:p>
    <w:p w14:paraId="29BF6B1B"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2F7CBB82"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5F3235C1"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24450A8D"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07B28A1C"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67690134"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42600819"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7923899C"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63632067"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6CDEFDA3"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41B53779"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601DEE1A" w14:textId="77777777" w:rsidR="003B6EC3" w:rsidRDefault="003B6EC3" w:rsidP="003B6EC3">
      <w:pPr>
        <w:spacing w:after="0" w:line="360" w:lineRule="auto"/>
        <w:rPr>
          <w:rFonts w:ascii="Times New Roman" w:eastAsia="Times New Roman" w:hAnsi="Times New Roman" w:cs="Times New Roman"/>
          <w:sz w:val="24"/>
          <w:szCs w:val="24"/>
          <w:lang w:eastAsia="lt-LT"/>
        </w:rPr>
      </w:pPr>
    </w:p>
    <w:p w14:paraId="482CA058" w14:textId="77777777" w:rsidR="00867670" w:rsidRDefault="00867670"/>
    <w:sectPr w:rsidR="00867670" w:rsidSect="009B5087">
      <w:headerReference w:type="default" r:id="rId8"/>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F7DD8" w14:textId="77777777" w:rsidR="009B5087" w:rsidRDefault="009B5087" w:rsidP="009B5087">
      <w:pPr>
        <w:spacing w:after="0" w:line="240" w:lineRule="auto"/>
      </w:pPr>
      <w:r>
        <w:separator/>
      </w:r>
    </w:p>
  </w:endnote>
  <w:endnote w:type="continuationSeparator" w:id="0">
    <w:p w14:paraId="5A461FCD" w14:textId="77777777" w:rsidR="009B5087" w:rsidRDefault="009B5087" w:rsidP="009B5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4FDE6" w14:textId="77777777" w:rsidR="009B5087" w:rsidRDefault="009B5087" w:rsidP="009B5087">
      <w:pPr>
        <w:spacing w:after="0" w:line="240" w:lineRule="auto"/>
      </w:pPr>
      <w:r>
        <w:separator/>
      </w:r>
    </w:p>
  </w:footnote>
  <w:footnote w:type="continuationSeparator" w:id="0">
    <w:p w14:paraId="737DB776" w14:textId="77777777" w:rsidR="009B5087" w:rsidRDefault="009B5087" w:rsidP="009B5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909373"/>
      <w:docPartObj>
        <w:docPartGallery w:val="Page Numbers (Top of Page)"/>
        <w:docPartUnique/>
      </w:docPartObj>
    </w:sdtPr>
    <w:sdtContent>
      <w:p w14:paraId="56278445" w14:textId="304DD46E" w:rsidR="009B5087" w:rsidRDefault="009B5087">
        <w:pPr>
          <w:pStyle w:val="Antrats"/>
          <w:jc w:val="center"/>
        </w:pPr>
        <w:r>
          <w:fldChar w:fldCharType="begin"/>
        </w:r>
        <w:r>
          <w:instrText>PAGE   \* MERGEFORMAT</w:instrText>
        </w:r>
        <w:r>
          <w:fldChar w:fldCharType="separate"/>
        </w:r>
        <w:r>
          <w:rPr>
            <w:noProof/>
          </w:rPr>
          <w:t>4</w:t>
        </w:r>
        <w:r>
          <w:fldChar w:fldCharType="end"/>
        </w:r>
      </w:p>
    </w:sdtContent>
  </w:sdt>
  <w:p w14:paraId="1CFC56CF" w14:textId="77777777" w:rsidR="009B5087" w:rsidRDefault="009B508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EC3"/>
    <w:rsid w:val="003B6EC3"/>
    <w:rsid w:val="0062292A"/>
    <w:rsid w:val="007D1F0B"/>
    <w:rsid w:val="00867670"/>
    <w:rsid w:val="008B0D62"/>
    <w:rsid w:val="009B5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A1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6E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50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5087"/>
  </w:style>
  <w:style w:type="paragraph" w:styleId="Porat">
    <w:name w:val="footer"/>
    <w:basedOn w:val="prastasis"/>
    <w:link w:val="PoratDiagrama"/>
    <w:uiPriority w:val="99"/>
    <w:unhideWhenUsed/>
    <w:rsid w:val="009B50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B6EC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50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5087"/>
  </w:style>
  <w:style w:type="paragraph" w:styleId="Porat">
    <w:name w:val="footer"/>
    <w:basedOn w:val="prastasis"/>
    <w:link w:val="PoratDiagrama"/>
    <w:uiPriority w:val="99"/>
    <w:unhideWhenUsed/>
    <w:rsid w:val="009B50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piskis.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5701</Words>
  <Characters>3251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Bartulienė</dc:creator>
  <cp:lastModifiedBy>Gražina Šilienė</cp:lastModifiedBy>
  <cp:revision>3</cp:revision>
  <dcterms:created xsi:type="dcterms:W3CDTF">2023-03-08T07:38:00Z</dcterms:created>
  <dcterms:modified xsi:type="dcterms:W3CDTF">2023-03-08T07:41:00Z</dcterms:modified>
</cp:coreProperties>
</file>