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308A" w14:textId="77777777" w:rsidR="000B6B70" w:rsidRPr="00A7592F" w:rsidRDefault="000B6B70" w:rsidP="000B6B70">
      <w:pPr>
        <w:tabs>
          <w:tab w:val="center" w:pos="709"/>
          <w:tab w:val="left" w:pos="5103"/>
        </w:tabs>
        <w:spacing w:after="0" w:line="240" w:lineRule="auto"/>
        <w:ind w:firstLine="470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7592F">
        <w:rPr>
          <w:rFonts w:ascii="Times New Roman" w:eastAsia="Times New Roman" w:hAnsi="Times New Roman" w:cs="Times New Roman"/>
          <w:sz w:val="24"/>
          <w:szCs w:val="24"/>
        </w:rPr>
        <w:t xml:space="preserve">PATVIRTINTA </w:t>
      </w:r>
    </w:p>
    <w:p w14:paraId="0361FD98" w14:textId="77777777" w:rsidR="000B6B70" w:rsidRPr="00A7592F" w:rsidRDefault="000B6B70" w:rsidP="000B6B70">
      <w:pPr>
        <w:tabs>
          <w:tab w:val="center" w:pos="709"/>
          <w:tab w:val="left" w:pos="5103"/>
          <w:tab w:val="left" w:pos="6237"/>
        </w:tabs>
        <w:spacing w:after="0" w:line="240" w:lineRule="auto"/>
        <w:ind w:firstLine="4706"/>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Kupiškio </w:t>
      </w:r>
      <w:r w:rsidRPr="00A7592F">
        <w:rPr>
          <w:rFonts w:ascii="Times New Roman" w:eastAsia="Times New Roman" w:hAnsi="Times New Roman" w:cs="Times New Roman"/>
          <w:sz w:val="24"/>
          <w:szCs w:val="24"/>
        </w:rPr>
        <w:t xml:space="preserve">rajono savivaldybės </w:t>
      </w:r>
    </w:p>
    <w:p w14:paraId="614A736D" w14:textId="77777777" w:rsidR="000B6B70" w:rsidRPr="00A7592F" w:rsidRDefault="000B6B70" w:rsidP="000B6B70">
      <w:pPr>
        <w:tabs>
          <w:tab w:val="center" w:pos="709"/>
          <w:tab w:val="left" w:pos="5103"/>
          <w:tab w:val="left" w:pos="6237"/>
        </w:tabs>
        <w:spacing w:after="0" w:line="240" w:lineRule="auto"/>
        <w:ind w:firstLine="470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7592F">
        <w:rPr>
          <w:rFonts w:ascii="Times New Roman" w:eastAsia="Times New Roman" w:hAnsi="Times New Roman" w:cs="Times New Roman"/>
          <w:sz w:val="24"/>
          <w:szCs w:val="24"/>
        </w:rPr>
        <w:t xml:space="preserve">administracijos direktoriaus </w:t>
      </w:r>
    </w:p>
    <w:p w14:paraId="003B1A2F" w14:textId="77777777" w:rsidR="000B6B70" w:rsidRPr="00A7592F" w:rsidRDefault="000B6B70" w:rsidP="000B6B70">
      <w:pPr>
        <w:tabs>
          <w:tab w:val="center" w:pos="709"/>
          <w:tab w:val="left" w:pos="5103"/>
          <w:tab w:val="left" w:pos="6237"/>
        </w:tabs>
        <w:spacing w:after="0" w:line="240" w:lineRule="auto"/>
        <w:ind w:firstLine="470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7592F">
        <w:rPr>
          <w:rFonts w:ascii="Times New Roman" w:eastAsia="Times New Roman" w:hAnsi="Times New Roman" w:cs="Times New Roman"/>
          <w:sz w:val="24"/>
          <w:szCs w:val="24"/>
        </w:rPr>
        <w:t xml:space="preserve">2023 m. </w:t>
      </w:r>
      <w:r>
        <w:rPr>
          <w:rFonts w:ascii="Times New Roman" w:eastAsia="Times New Roman" w:hAnsi="Times New Roman" w:cs="Times New Roman"/>
          <w:sz w:val="24"/>
          <w:szCs w:val="24"/>
        </w:rPr>
        <w:t xml:space="preserve">              </w:t>
      </w:r>
      <w:r w:rsidRPr="00A7592F">
        <w:rPr>
          <w:rFonts w:ascii="Times New Roman" w:eastAsia="Times New Roman" w:hAnsi="Times New Roman" w:cs="Times New Roman"/>
          <w:sz w:val="24"/>
          <w:szCs w:val="24"/>
        </w:rPr>
        <w:t xml:space="preserve">d. įsakymu Nr. </w:t>
      </w:r>
      <w:r>
        <w:rPr>
          <w:rFonts w:ascii="Times New Roman" w:eastAsia="Times New Roman" w:hAnsi="Times New Roman" w:cs="Times New Roman"/>
          <w:sz w:val="24"/>
          <w:szCs w:val="24"/>
        </w:rPr>
        <w:t>ADV-</w:t>
      </w:r>
    </w:p>
    <w:p w14:paraId="76681AAB" w14:textId="77777777" w:rsidR="000B6B70" w:rsidRPr="00A7592F" w:rsidRDefault="000B6B70" w:rsidP="000B6B70">
      <w:pPr>
        <w:tabs>
          <w:tab w:val="center" w:pos="709"/>
        </w:tabs>
        <w:spacing w:after="0" w:line="240" w:lineRule="auto"/>
        <w:jc w:val="both"/>
        <w:rPr>
          <w:rFonts w:ascii="Times New Roman" w:eastAsia="Times New Roman" w:hAnsi="Times New Roman" w:cs="Times New Roman"/>
          <w:sz w:val="24"/>
          <w:szCs w:val="24"/>
        </w:rPr>
      </w:pPr>
    </w:p>
    <w:p w14:paraId="12D408AA" w14:textId="77777777" w:rsidR="000B6B70" w:rsidRPr="00A7592F" w:rsidRDefault="000B6B70" w:rsidP="000B6B70">
      <w:pPr>
        <w:tabs>
          <w:tab w:val="center" w:pos="709"/>
        </w:tabs>
        <w:spacing w:after="0" w:line="240" w:lineRule="auto"/>
        <w:jc w:val="center"/>
        <w:rPr>
          <w:rFonts w:ascii="Times New Roman" w:eastAsia="Times New Roman" w:hAnsi="Times New Roman" w:cs="Times New Roman"/>
          <w:b/>
          <w:sz w:val="24"/>
          <w:szCs w:val="24"/>
        </w:rPr>
      </w:pPr>
      <w:r w:rsidRPr="00A7592F">
        <w:rPr>
          <w:rFonts w:ascii="Times New Roman" w:eastAsia="Times New Roman" w:hAnsi="Times New Roman" w:cs="Times New Roman"/>
          <w:b/>
          <w:sz w:val="24"/>
          <w:szCs w:val="24"/>
        </w:rPr>
        <w:t>ILGALAIKIO TURTO, SKIRTO NEĮGALIESIEMS, NAUDOJIMO TVARKOS APRAŠAS</w:t>
      </w:r>
    </w:p>
    <w:p w14:paraId="6B5D0AE4" w14:textId="77777777" w:rsidR="000B6B70" w:rsidRPr="00A7592F" w:rsidRDefault="000B6B70" w:rsidP="000B6B70">
      <w:pPr>
        <w:tabs>
          <w:tab w:val="center" w:pos="709"/>
        </w:tabs>
        <w:spacing w:after="0" w:line="240" w:lineRule="auto"/>
        <w:jc w:val="center"/>
        <w:rPr>
          <w:rFonts w:ascii="Times New Roman" w:eastAsia="Times New Roman" w:hAnsi="Times New Roman" w:cs="Times New Roman"/>
          <w:b/>
          <w:sz w:val="24"/>
          <w:szCs w:val="24"/>
        </w:rPr>
      </w:pPr>
    </w:p>
    <w:p w14:paraId="6B77C250" w14:textId="77777777" w:rsidR="000B6B70" w:rsidRPr="00A7592F" w:rsidRDefault="000B6B70" w:rsidP="000B6B70">
      <w:pPr>
        <w:tabs>
          <w:tab w:val="center" w:pos="709"/>
        </w:tabs>
        <w:spacing w:after="0" w:line="240" w:lineRule="auto"/>
        <w:jc w:val="center"/>
        <w:rPr>
          <w:rFonts w:ascii="Times New Roman" w:eastAsia="Times New Roman" w:hAnsi="Times New Roman" w:cs="Times New Roman"/>
          <w:b/>
          <w:sz w:val="24"/>
          <w:szCs w:val="24"/>
        </w:rPr>
      </w:pPr>
      <w:r w:rsidRPr="00A7592F">
        <w:rPr>
          <w:rFonts w:ascii="Times New Roman" w:eastAsia="Times New Roman" w:hAnsi="Times New Roman" w:cs="Times New Roman"/>
          <w:b/>
          <w:sz w:val="24"/>
          <w:szCs w:val="24"/>
        </w:rPr>
        <w:t>I SKYRIUS</w:t>
      </w:r>
    </w:p>
    <w:p w14:paraId="6C667012" w14:textId="77777777" w:rsidR="000B6B70" w:rsidRPr="00A7592F" w:rsidRDefault="000B6B70" w:rsidP="000B6B70">
      <w:pPr>
        <w:tabs>
          <w:tab w:val="center" w:pos="709"/>
        </w:tabs>
        <w:spacing w:after="0" w:line="240" w:lineRule="auto"/>
        <w:jc w:val="center"/>
        <w:rPr>
          <w:rFonts w:ascii="Times New Roman" w:eastAsia="Times New Roman" w:hAnsi="Times New Roman" w:cs="Times New Roman"/>
          <w:b/>
          <w:sz w:val="24"/>
          <w:szCs w:val="24"/>
        </w:rPr>
      </w:pPr>
      <w:r w:rsidRPr="00A7592F">
        <w:rPr>
          <w:rFonts w:ascii="Times New Roman" w:eastAsia="Times New Roman" w:hAnsi="Times New Roman" w:cs="Times New Roman"/>
          <w:b/>
          <w:sz w:val="24"/>
          <w:szCs w:val="24"/>
        </w:rPr>
        <w:t>BENDROSIOS NUOSTATOS</w:t>
      </w:r>
    </w:p>
    <w:p w14:paraId="30E649DE" w14:textId="77777777" w:rsidR="000B6B70" w:rsidRPr="00A7592F" w:rsidRDefault="000B6B70" w:rsidP="000B6B70">
      <w:pPr>
        <w:tabs>
          <w:tab w:val="center" w:pos="709"/>
        </w:tabs>
        <w:spacing w:after="0" w:line="240" w:lineRule="auto"/>
        <w:jc w:val="both"/>
        <w:rPr>
          <w:rFonts w:ascii="Times New Roman" w:eastAsia="Times New Roman" w:hAnsi="Times New Roman" w:cs="Times New Roman"/>
          <w:b/>
          <w:sz w:val="24"/>
          <w:szCs w:val="24"/>
        </w:rPr>
      </w:pPr>
    </w:p>
    <w:p w14:paraId="0DAC8FB6" w14:textId="73EFA64D" w:rsidR="000B6B70" w:rsidRPr="00A7592F" w:rsidRDefault="000B6B70" w:rsidP="00E55AEE">
      <w:pPr>
        <w:tabs>
          <w:tab w:val="left" w:pos="127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5AEE">
        <w:rPr>
          <w:rFonts w:ascii="Times New Roman" w:eastAsia="Times New Roman" w:hAnsi="Times New Roman" w:cs="Times New Roman"/>
          <w:sz w:val="24"/>
          <w:szCs w:val="24"/>
        </w:rPr>
        <w:tab/>
      </w:r>
      <w:r w:rsidRPr="00A7592F">
        <w:rPr>
          <w:rFonts w:ascii="Times New Roman" w:eastAsia="Times New Roman" w:hAnsi="Times New Roman" w:cs="Times New Roman"/>
          <w:sz w:val="24"/>
          <w:szCs w:val="24"/>
        </w:rPr>
        <w:t>1.</w:t>
      </w:r>
      <w:r w:rsidR="00E55AEE">
        <w:rPr>
          <w:rFonts w:ascii="Times New Roman" w:eastAsia="Times New Roman" w:hAnsi="Times New Roman" w:cs="Times New Roman"/>
          <w:sz w:val="24"/>
          <w:szCs w:val="24"/>
        </w:rPr>
        <w:t xml:space="preserve"> </w:t>
      </w:r>
      <w:r w:rsidRPr="00A7592F">
        <w:rPr>
          <w:rFonts w:ascii="Times New Roman" w:eastAsia="Times New Roman" w:hAnsi="Times New Roman" w:cs="Times New Roman"/>
          <w:sz w:val="24"/>
          <w:szCs w:val="24"/>
        </w:rPr>
        <w:t xml:space="preserve">Ilgalaikio turto, skirto neįgaliesiems, naudojimo tvarkos aprašas (toliau – Tvarkos aprašas) reglamentuoja ilgalaikio turto, skirto neįgaliesiems, naudojimo tvarką </w:t>
      </w:r>
      <w:r>
        <w:rPr>
          <w:rFonts w:ascii="Times New Roman" w:eastAsia="Times New Roman" w:hAnsi="Times New Roman" w:cs="Times New Roman"/>
          <w:sz w:val="24"/>
          <w:szCs w:val="24"/>
        </w:rPr>
        <w:t xml:space="preserve">Kupiškio </w:t>
      </w:r>
      <w:r w:rsidRPr="00A7592F">
        <w:rPr>
          <w:rFonts w:ascii="Times New Roman" w:eastAsia="Times New Roman" w:hAnsi="Times New Roman" w:cs="Times New Roman"/>
          <w:sz w:val="24"/>
          <w:szCs w:val="24"/>
        </w:rPr>
        <w:t>rajono savivaldybėje (toliau – Savivaldybė).</w:t>
      </w:r>
    </w:p>
    <w:p w14:paraId="3011E63A" w14:textId="319B5AE1" w:rsidR="000B6B70" w:rsidRPr="00A7592F" w:rsidRDefault="00E55AEE" w:rsidP="000B6B70">
      <w:pPr>
        <w:tabs>
          <w:tab w:val="center" w:pos="567"/>
          <w:tab w:val="center" w:pos="709"/>
          <w:tab w:val="center" w:pos="993"/>
          <w:tab w:val="left" w:pos="1134"/>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 xml:space="preserve">Tvarkos aprašas parengtas vadovaujantis </w:t>
      </w:r>
      <w:r w:rsidR="000B6B70">
        <w:rPr>
          <w:rFonts w:ascii="Times New Roman" w:eastAsia="Times New Roman" w:hAnsi="Times New Roman" w:cs="Times New Roman"/>
          <w:sz w:val="24"/>
          <w:szCs w:val="24"/>
        </w:rPr>
        <w:t xml:space="preserve">Būsto pritaikymo neįgaliesiems finansavimo tvarkos aprašu, patvirtintu Lietuvos Respublikos socialinės apsaugos ir darbo ministro 2019 m. vasario 19 d. įsakymu Nr. A1-103 „Dėl Būsto pritaikymo neįgaliesiems finansavimo tvarkos aprašo patvirtinimo“ </w:t>
      </w:r>
      <w:r w:rsidR="000B6B70" w:rsidRPr="00A7592F">
        <w:rPr>
          <w:rFonts w:ascii="Times New Roman" w:eastAsia="Times New Roman" w:hAnsi="Times New Roman" w:cs="Times New Roman"/>
          <w:sz w:val="24"/>
          <w:szCs w:val="24"/>
        </w:rPr>
        <w:t>(su visais aktualiais pakeitimais) (toliau – SADM tvarkos aprašas).</w:t>
      </w:r>
    </w:p>
    <w:p w14:paraId="39B9FFE2" w14:textId="38D7D58C" w:rsidR="000B6B70" w:rsidRPr="00A7592F" w:rsidRDefault="00756FE3" w:rsidP="00756FE3">
      <w:pPr>
        <w:tabs>
          <w:tab w:val="center" w:pos="567"/>
          <w:tab w:val="center" w:pos="709"/>
          <w:tab w:val="center" w:pos="851"/>
          <w:tab w:val="left" w:pos="1134"/>
          <w:tab w:val="left" w:pos="1276"/>
          <w:tab w:val="left" w:pos="7088"/>
          <w:tab w:val="left" w:pos="7655"/>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3. Šiuo Tvarkos aprašu privalo vadovautis Savivaldybės administracij</w:t>
      </w:r>
      <w:r w:rsidR="000B6B70">
        <w:rPr>
          <w:rFonts w:ascii="Times New Roman" w:eastAsia="Times New Roman" w:hAnsi="Times New Roman" w:cs="Times New Roman"/>
          <w:sz w:val="24"/>
          <w:szCs w:val="24"/>
        </w:rPr>
        <w:t>os Apskaitos skyrius</w:t>
      </w:r>
      <w:r w:rsidR="000B6B70" w:rsidRPr="00A7592F">
        <w:rPr>
          <w:rFonts w:ascii="Times New Roman" w:eastAsia="Times New Roman" w:hAnsi="Times New Roman" w:cs="Times New Roman"/>
          <w:sz w:val="24"/>
          <w:szCs w:val="24"/>
        </w:rPr>
        <w:t xml:space="preserve">, </w:t>
      </w:r>
      <w:r w:rsidR="00300586">
        <w:rPr>
          <w:rFonts w:ascii="Times New Roman" w:eastAsia="Times New Roman" w:hAnsi="Times New Roman" w:cs="Times New Roman"/>
          <w:sz w:val="24"/>
          <w:szCs w:val="24"/>
        </w:rPr>
        <w:t xml:space="preserve">Infrastruktūros skyrius, Socialinės paramos ir sveikatos skyrius, </w:t>
      </w:r>
      <w:r w:rsidR="000B6B70">
        <w:rPr>
          <w:rFonts w:ascii="Times New Roman" w:eastAsia="Times New Roman" w:hAnsi="Times New Roman" w:cs="Times New Roman"/>
          <w:sz w:val="24"/>
          <w:szCs w:val="24"/>
        </w:rPr>
        <w:t xml:space="preserve">Kupiškio </w:t>
      </w:r>
      <w:r w:rsidR="000B6B70" w:rsidRPr="00A7592F">
        <w:rPr>
          <w:rFonts w:ascii="Times New Roman" w:eastAsia="Times New Roman" w:hAnsi="Times New Roman" w:cs="Times New Roman"/>
          <w:sz w:val="24"/>
          <w:szCs w:val="24"/>
        </w:rPr>
        <w:t>rajono savivaldybės būsto pritaikymo komisija (toliau – Komisija).</w:t>
      </w:r>
    </w:p>
    <w:p w14:paraId="2F9A5F83" w14:textId="608FA679" w:rsidR="000B6B70" w:rsidRPr="00A7592F" w:rsidRDefault="00756FE3" w:rsidP="00756FE3">
      <w:pPr>
        <w:tabs>
          <w:tab w:val="center" w:pos="709"/>
          <w:tab w:val="left" w:pos="1134"/>
          <w:tab w:val="left" w:pos="1276"/>
          <w:tab w:val="center" w:pos="1701"/>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4. Ilgalaikis turtas, skirtas neįgaliesiems – tai keltuvai (liftai), mobilūs keltuvai, laiptų kopikliai, įsigyti vadovaujantis SADM tvarkos aprašu.</w:t>
      </w:r>
    </w:p>
    <w:p w14:paraId="504EF955" w14:textId="5A355D76" w:rsidR="000B6B70" w:rsidRPr="00A7592F" w:rsidRDefault="00756FE3" w:rsidP="00756FE3">
      <w:pPr>
        <w:tabs>
          <w:tab w:val="center" w:pos="709"/>
          <w:tab w:val="left" w:pos="993"/>
          <w:tab w:val="left" w:pos="1276"/>
          <w:tab w:val="left" w:pos="1418"/>
          <w:tab w:val="center" w:pos="1701"/>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5.</w:t>
      </w:r>
      <w:r w:rsidR="000B6B70" w:rsidRPr="00A7592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Kitos Tvarkos apraše vartojamos sąvokos atitinka SADM tvarkos apraše vartojamas sąvokas.</w:t>
      </w:r>
    </w:p>
    <w:p w14:paraId="00C01C6E" w14:textId="77777777" w:rsidR="000B6B70" w:rsidRPr="00A7592F" w:rsidRDefault="000B6B70" w:rsidP="000B6B70">
      <w:pPr>
        <w:tabs>
          <w:tab w:val="center" w:pos="851"/>
          <w:tab w:val="left" w:pos="1276"/>
        </w:tabs>
        <w:spacing w:after="0" w:line="240" w:lineRule="auto"/>
        <w:jc w:val="both"/>
        <w:rPr>
          <w:rFonts w:ascii="Times New Roman" w:eastAsia="Times New Roman" w:hAnsi="Times New Roman" w:cs="Times New Roman"/>
          <w:sz w:val="24"/>
          <w:szCs w:val="24"/>
        </w:rPr>
      </w:pPr>
    </w:p>
    <w:p w14:paraId="650F66AD" w14:textId="77777777" w:rsidR="000B6B70" w:rsidRPr="00A7592F" w:rsidRDefault="000B6B70" w:rsidP="000B6B70">
      <w:pPr>
        <w:tabs>
          <w:tab w:val="center" w:pos="851"/>
          <w:tab w:val="left" w:pos="1276"/>
        </w:tabs>
        <w:spacing w:after="0" w:line="240" w:lineRule="auto"/>
        <w:jc w:val="center"/>
        <w:rPr>
          <w:rFonts w:ascii="Times New Roman" w:eastAsia="Times New Roman" w:hAnsi="Times New Roman" w:cs="Times New Roman"/>
          <w:b/>
          <w:bCs/>
          <w:sz w:val="24"/>
          <w:szCs w:val="24"/>
        </w:rPr>
      </w:pPr>
      <w:r w:rsidRPr="00A7592F">
        <w:rPr>
          <w:rFonts w:ascii="Times New Roman" w:eastAsia="Times New Roman" w:hAnsi="Times New Roman" w:cs="Times New Roman"/>
          <w:b/>
          <w:bCs/>
          <w:sz w:val="24"/>
          <w:szCs w:val="24"/>
        </w:rPr>
        <w:t>II SKYRIUS</w:t>
      </w:r>
    </w:p>
    <w:p w14:paraId="1AE2D5F7" w14:textId="77777777" w:rsidR="000B6B70" w:rsidRPr="00A7592F" w:rsidRDefault="000B6B70" w:rsidP="000B6B70">
      <w:pPr>
        <w:tabs>
          <w:tab w:val="center" w:pos="851"/>
          <w:tab w:val="left" w:pos="1276"/>
        </w:tabs>
        <w:spacing w:after="0" w:line="240" w:lineRule="auto"/>
        <w:jc w:val="center"/>
        <w:rPr>
          <w:rFonts w:ascii="Times New Roman" w:eastAsia="Times New Roman" w:hAnsi="Times New Roman" w:cs="Times New Roman"/>
          <w:b/>
          <w:bCs/>
          <w:sz w:val="24"/>
          <w:szCs w:val="24"/>
        </w:rPr>
      </w:pPr>
      <w:r w:rsidRPr="00A7592F">
        <w:rPr>
          <w:rFonts w:ascii="Times New Roman" w:eastAsia="Times New Roman" w:hAnsi="Times New Roman" w:cs="Times New Roman"/>
          <w:b/>
          <w:bCs/>
          <w:sz w:val="24"/>
          <w:szCs w:val="24"/>
        </w:rPr>
        <w:t>ILGALAIKIO TURTO, SKIRTO NEĮGALIESIEMS, NAUDOJIMO TVARKOS NUSTATYMAS</w:t>
      </w:r>
    </w:p>
    <w:p w14:paraId="0B371EE1" w14:textId="77777777" w:rsidR="000B6B70" w:rsidRPr="00A7592F" w:rsidRDefault="000B6B70" w:rsidP="000B6B70">
      <w:pPr>
        <w:tabs>
          <w:tab w:val="center" w:pos="851"/>
          <w:tab w:val="left" w:pos="1276"/>
        </w:tabs>
        <w:spacing w:after="0" w:line="240" w:lineRule="auto"/>
        <w:ind w:firstLine="709"/>
        <w:jc w:val="center"/>
        <w:rPr>
          <w:rFonts w:ascii="Times New Roman" w:eastAsia="Times New Roman" w:hAnsi="Times New Roman" w:cs="Times New Roman"/>
          <w:b/>
          <w:bCs/>
          <w:sz w:val="24"/>
          <w:szCs w:val="24"/>
        </w:rPr>
      </w:pPr>
    </w:p>
    <w:p w14:paraId="5CA84F6A" w14:textId="1C71401C" w:rsidR="000B6B70" w:rsidRPr="00A7592F" w:rsidRDefault="00756FE3" w:rsidP="00756FE3">
      <w:pPr>
        <w:tabs>
          <w:tab w:val="left" w:pos="993"/>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Savivaldybės administracijos įrengti keltuvai (liftai), mobilūs keltuvai ir laiptų kopikliai Savivaldybės administracij</w:t>
      </w:r>
      <w:r w:rsidR="000B6B70">
        <w:rPr>
          <w:rFonts w:ascii="Times New Roman" w:eastAsia="Times New Roman" w:hAnsi="Times New Roman" w:cs="Times New Roman"/>
          <w:sz w:val="24"/>
          <w:szCs w:val="24"/>
        </w:rPr>
        <w:t>os Apskaitos skyriaus</w:t>
      </w:r>
      <w:r w:rsidR="000B6B70" w:rsidRPr="00A7592F">
        <w:rPr>
          <w:rFonts w:ascii="Times New Roman" w:eastAsia="Times New Roman" w:hAnsi="Times New Roman" w:cs="Times New Roman"/>
          <w:sz w:val="24"/>
          <w:szCs w:val="24"/>
        </w:rPr>
        <w:t xml:space="preserve"> įtraukiami</w:t>
      </w:r>
      <w:r w:rsidR="000B6B70" w:rsidRPr="00A7592F">
        <w:rPr>
          <w:rFonts w:ascii="Times New Roman" w:eastAsia="Times New Roman" w:hAnsi="Times New Roman" w:cs="Times New Roman"/>
          <w:color w:val="FF0000"/>
          <w:sz w:val="24"/>
          <w:szCs w:val="24"/>
        </w:rPr>
        <w:t xml:space="preserve"> </w:t>
      </w:r>
      <w:r w:rsidR="000B6B70" w:rsidRPr="00A7592F">
        <w:rPr>
          <w:rFonts w:ascii="Times New Roman" w:eastAsia="Times New Roman" w:hAnsi="Times New Roman" w:cs="Times New Roman"/>
          <w:sz w:val="24"/>
          <w:szCs w:val="24"/>
        </w:rPr>
        <w:t xml:space="preserve">į </w:t>
      </w:r>
      <w:r w:rsidR="000B6B70" w:rsidRPr="00A7592F">
        <w:rPr>
          <w:rFonts w:ascii="Times New Roman" w:eastAsia="Times New Roman" w:hAnsi="Times New Roman" w:cs="Times New Roman"/>
          <w:sz w:val="24"/>
          <w:szCs w:val="24"/>
          <w:shd w:val="clear" w:color="auto" w:fill="FFFFFF"/>
        </w:rPr>
        <w:t>Savivaldybės įsigyto ilgalaikio materialiojo turto apskaitą (toliau – ilgalaikio turto apskaita)</w:t>
      </w:r>
      <w:r w:rsidR="00300586">
        <w:rPr>
          <w:rFonts w:ascii="Times New Roman" w:eastAsia="Times New Roman" w:hAnsi="Times New Roman" w:cs="Times New Roman"/>
          <w:sz w:val="24"/>
          <w:szCs w:val="24"/>
          <w:shd w:val="clear" w:color="auto" w:fill="FFFFFF"/>
        </w:rPr>
        <w:t xml:space="preserve"> gavus iš Infrastruktūros skyriaus sąskaitą</w:t>
      </w:r>
      <w:r w:rsidR="00E417E5">
        <w:rPr>
          <w:rFonts w:ascii="Times New Roman" w:eastAsia="Times New Roman" w:hAnsi="Times New Roman" w:cs="Times New Roman"/>
          <w:sz w:val="24"/>
          <w:szCs w:val="24"/>
          <w:shd w:val="clear" w:color="auto" w:fill="FFFFFF"/>
        </w:rPr>
        <w:t xml:space="preserve"> </w:t>
      </w:r>
      <w:r w:rsidR="00300586">
        <w:rPr>
          <w:rFonts w:ascii="Times New Roman" w:eastAsia="Times New Roman" w:hAnsi="Times New Roman" w:cs="Times New Roman"/>
          <w:sz w:val="24"/>
          <w:szCs w:val="24"/>
          <w:shd w:val="clear" w:color="auto" w:fill="FFFFFF"/>
        </w:rPr>
        <w:t>faktūrą</w:t>
      </w:r>
      <w:r w:rsidR="000B6B70" w:rsidRPr="00A7592F">
        <w:rPr>
          <w:rFonts w:ascii="Times New Roman" w:eastAsia="Times New Roman" w:hAnsi="Times New Roman" w:cs="Times New Roman"/>
          <w:sz w:val="24"/>
          <w:szCs w:val="24"/>
          <w:shd w:val="clear" w:color="auto" w:fill="FFFFFF"/>
        </w:rPr>
        <w:t>. Šios įrangos eksploatacija ir priežiūra bei su ja susijusios išlaidos apmokamos</w:t>
      </w:r>
      <w:r w:rsidR="000B6B70" w:rsidRPr="00A7592F">
        <w:rPr>
          <w:rFonts w:ascii="Times New Roman" w:eastAsia="Times New Roman" w:hAnsi="Times New Roman" w:cs="Times New Roman"/>
          <w:color w:val="FF0000"/>
          <w:sz w:val="24"/>
          <w:szCs w:val="24"/>
          <w:shd w:val="clear" w:color="auto" w:fill="FFFFFF"/>
        </w:rPr>
        <w:t xml:space="preserve"> </w:t>
      </w:r>
      <w:r w:rsidR="000B6B70" w:rsidRPr="00A7592F">
        <w:rPr>
          <w:rFonts w:ascii="Times New Roman" w:eastAsia="Times New Roman" w:hAnsi="Times New Roman" w:cs="Times New Roman"/>
          <w:sz w:val="24"/>
          <w:szCs w:val="24"/>
          <w:shd w:val="clear" w:color="auto" w:fill="FFFFFF"/>
        </w:rPr>
        <w:t>Savivaldybės ir valstybės biudžeto lėšomis.</w:t>
      </w:r>
    </w:p>
    <w:p w14:paraId="3FFB7FC2" w14:textId="7608608F" w:rsidR="000B6B70" w:rsidRPr="00A7592F" w:rsidRDefault="00756FE3" w:rsidP="00756FE3">
      <w:pPr>
        <w:tabs>
          <w:tab w:val="center" w:pos="851"/>
          <w:tab w:val="left" w:pos="993"/>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Savivaldybės administracij</w:t>
      </w:r>
      <w:r w:rsidR="00300586">
        <w:rPr>
          <w:rFonts w:ascii="Times New Roman" w:eastAsia="Times New Roman" w:hAnsi="Times New Roman" w:cs="Times New Roman"/>
          <w:sz w:val="24"/>
          <w:szCs w:val="24"/>
        </w:rPr>
        <w:t>os Infrastruktūros skyrius</w:t>
      </w:r>
      <w:r w:rsidR="000B6B70" w:rsidRPr="00A7592F">
        <w:rPr>
          <w:rFonts w:ascii="Times New Roman" w:eastAsia="Times New Roman" w:hAnsi="Times New Roman" w:cs="Times New Roman"/>
          <w:sz w:val="24"/>
          <w:szCs w:val="24"/>
        </w:rPr>
        <w:t xml:space="preserve"> organizuoja įrengtų keltuvų (liftų), įsigytų mobilių keltuvų ir laiptų kopiklių priežiūros paslaugos viešuosius pirkimus, vykdo šių įrenginių priežiūros kontrolę, </w:t>
      </w:r>
      <w:r w:rsidR="00300586" w:rsidRPr="00A7592F">
        <w:rPr>
          <w:rFonts w:ascii="Times New Roman" w:eastAsia="Times New Roman" w:hAnsi="Times New Roman" w:cs="Times New Roman"/>
          <w:sz w:val="24"/>
          <w:szCs w:val="24"/>
        </w:rPr>
        <w:t>Savivaldybės administracij</w:t>
      </w:r>
      <w:r w:rsidR="00300586">
        <w:rPr>
          <w:rFonts w:ascii="Times New Roman" w:eastAsia="Times New Roman" w:hAnsi="Times New Roman" w:cs="Times New Roman"/>
          <w:sz w:val="24"/>
          <w:szCs w:val="24"/>
        </w:rPr>
        <w:t xml:space="preserve">os  direktorius </w:t>
      </w:r>
      <w:r w:rsidR="000B6B70" w:rsidRPr="00A7592F">
        <w:rPr>
          <w:rFonts w:ascii="Times New Roman" w:eastAsia="Times New Roman" w:hAnsi="Times New Roman" w:cs="Times New Roman"/>
          <w:sz w:val="24"/>
          <w:szCs w:val="24"/>
        </w:rPr>
        <w:t>pasirašo keltuvo (lifto), mobilaus keltuvo ar laiptų kopiklio panaudos sutartis su asmenimis</w:t>
      </w:r>
      <w:r w:rsidR="00300586">
        <w:rPr>
          <w:rFonts w:ascii="Times New Roman" w:eastAsia="Times New Roman" w:hAnsi="Times New Roman" w:cs="Times New Roman"/>
          <w:sz w:val="24"/>
          <w:szCs w:val="24"/>
        </w:rPr>
        <w:t xml:space="preserve"> pagal SADM aprašo 6 priedą</w:t>
      </w:r>
      <w:r w:rsidR="000B6B70" w:rsidRPr="00A7592F">
        <w:rPr>
          <w:rFonts w:ascii="Times New Roman" w:eastAsia="Times New Roman" w:hAnsi="Times New Roman" w:cs="Times New Roman"/>
          <w:sz w:val="24"/>
          <w:szCs w:val="24"/>
        </w:rPr>
        <w:t>.</w:t>
      </w:r>
    </w:p>
    <w:p w14:paraId="2E60FEAF" w14:textId="36042741" w:rsidR="000B6B70" w:rsidRPr="00A7592F" w:rsidRDefault="00756FE3" w:rsidP="00756FE3">
      <w:pPr>
        <w:tabs>
          <w:tab w:val="center" w:pos="851"/>
          <w:tab w:val="left" w:pos="993"/>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 xml:space="preserve">Savivaldybės administracija vykdo keltuvų (liftų), mobilių keltuvų ir laiptų kopiklių demontavimo, grąžinimo ir perdavimo procedūrą. </w:t>
      </w:r>
    </w:p>
    <w:p w14:paraId="5A1744CF" w14:textId="6386B777" w:rsidR="000B6B70" w:rsidRPr="00A7592F" w:rsidRDefault="009701A2" w:rsidP="009701A2">
      <w:pPr>
        <w:tabs>
          <w:tab w:val="center" w:pos="851"/>
          <w:tab w:val="left" w:pos="993"/>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Jei keltuvo (lifto), mobilaus keltuvo ar laiptų kopiklio pirkimą ir įrengimą organizavo asmuo ar jo atstovas savo lėšomis, ši įranga tampa jo nuosavybe, todėl asmuo atsako už jos eksploataciją bei priežiūrą ir padengia su tuo susijusias išlaidas.</w:t>
      </w:r>
    </w:p>
    <w:p w14:paraId="49B78CBE" w14:textId="2C9DB0CC" w:rsidR="000B6B70" w:rsidRPr="00A7592F" w:rsidRDefault="009701A2" w:rsidP="009701A2">
      <w:pPr>
        <w:tabs>
          <w:tab w:val="center" w:pos="851"/>
          <w:tab w:val="left" w:pos="1134"/>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Mirus neįgaliam asmeniui ar šiam asmeniui išsikėlus iš pritaikyto būsto, Savivaldybės administracijos sumontuoti keltuvai (liftai) išmontuojami šiais atvejais:</w:t>
      </w:r>
    </w:p>
    <w:p w14:paraId="219F432C" w14:textId="59295C6C" w:rsidR="000B6B70" w:rsidRPr="00A7592F" w:rsidRDefault="009701A2" w:rsidP="009701A2">
      <w:pPr>
        <w:tabs>
          <w:tab w:val="left" w:pos="0"/>
          <w:tab w:val="center" w:pos="851"/>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10.1. keltuvas (liftas) buvo įrengtas daugiabutyje kaip individualus patekimas į būstą ir juo kiti daugiabutyje gyvenantys neįgalūs asmenys negali pasinaudoti;</w:t>
      </w:r>
    </w:p>
    <w:p w14:paraId="75E0A2E8" w14:textId="0DE3EE70" w:rsidR="000B6B70" w:rsidRPr="00A7592F" w:rsidRDefault="009701A2" w:rsidP="000B6B70">
      <w:pPr>
        <w:tabs>
          <w:tab w:val="center" w:pos="851"/>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10.2.</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 xml:space="preserve">keltuvas (liftas) buvo įrengtas daugiabučio namo bendrojo naudojimo patalpose, o daugiabučio namo bendrojo naudojimo objektų valdytojas (butų ir kitų patalpų savininkų bendrija, jungtinės veiklos sutartimi įgaliotas asmuo arba bendrojo naudojimo objektų administratorius) pateikia daugumos bendraturčių sprendimą įrengtą keltuvą demontuoti; </w:t>
      </w:r>
    </w:p>
    <w:p w14:paraId="45D699C3" w14:textId="43CA3EA2" w:rsidR="000B6B70" w:rsidRPr="00A7592F" w:rsidRDefault="009701A2" w:rsidP="009701A2">
      <w:pPr>
        <w:tabs>
          <w:tab w:val="left" w:pos="142"/>
          <w:tab w:val="center" w:pos="851"/>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10.3.</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jeigu keltuvas (liftas) buvo įrengtas individualiame name ir šiame name daugiau nėra neįgalių asmenų, kuriems reikalingas įrengtas keltuvas (liftas).</w:t>
      </w:r>
    </w:p>
    <w:p w14:paraId="54D5B4DE" w14:textId="45D896A2" w:rsidR="000B6B70" w:rsidRPr="00A7592F" w:rsidRDefault="009701A2" w:rsidP="009701A2">
      <w:pPr>
        <w:tabs>
          <w:tab w:val="center" w:pos="851"/>
          <w:tab w:val="left" w:pos="1134"/>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00300586">
        <w:rPr>
          <w:rFonts w:ascii="Times New Roman" w:eastAsia="Times New Roman" w:hAnsi="Times New Roman" w:cs="Times New Roman"/>
          <w:sz w:val="24"/>
          <w:szCs w:val="24"/>
        </w:rPr>
        <w:t>Jei nebaigus būsto pritaikymo darbų arba pritaikius būstą a</w:t>
      </w:r>
      <w:r w:rsidR="000B6B70" w:rsidRPr="00A7592F">
        <w:rPr>
          <w:rFonts w:ascii="Times New Roman" w:eastAsia="Times New Roman" w:hAnsi="Times New Roman" w:cs="Times New Roman"/>
          <w:sz w:val="24"/>
          <w:szCs w:val="24"/>
        </w:rPr>
        <w:t>smuo išsikėl</w:t>
      </w:r>
      <w:r w:rsidR="00300586">
        <w:rPr>
          <w:rFonts w:ascii="Times New Roman" w:eastAsia="Times New Roman" w:hAnsi="Times New Roman" w:cs="Times New Roman"/>
          <w:sz w:val="24"/>
          <w:szCs w:val="24"/>
        </w:rPr>
        <w:t>ė</w:t>
      </w:r>
      <w:r w:rsidR="000B6B70" w:rsidRPr="00A7592F">
        <w:rPr>
          <w:rFonts w:ascii="Times New Roman" w:eastAsia="Times New Roman" w:hAnsi="Times New Roman" w:cs="Times New Roman"/>
          <w:sz w:val="24"/>
          <w:szCs w:val="24"/>
        </w:rPr>
        <w:t xml:space="preserve"> iš </w:t>
      </w:r>
      <w:r w:rsidR="00300586">
        <w:rPr>
          <w:rFonts w:ascii="Times New Roman" w:eastAsia="Times New Roman" w:hAnsi="Times New Roman" w:cs="Times New Roman"/>
          <w:sz w:val="24"/>
          <w:szCs w:val="24"/>
        </w:rPr>
        <w:t xml:space="preserve">šio būsto </w:t>
      </w:r>
      <w:r w:rsidR="000B6B70" w:rsidRPr="00A7592F">
        <w:rPr>
          <w:rFonts w:ascii="Times New Roman" w:eastAsia="Times New Roman" w:hAnsi="Times New Roman" w:cs="Times New Roman"/>
          <w:sz w:val="24"/>
          <w:szCs w:val="24"/>
        </w:rPr>
        <w:t>ar mirus asmeniui, jo atstovas arba jo turto paveldėtojai privalo raštu nedelsdami informuoti Savivaldybės administraciją apie nereikalingą keltuvą (liftą), mobilų keltuvą, laiptų kopiklį, nurodydami asmens, kuriam buvo pritaikytas būstas, vardą, pavardę, gimimo datą, būsto adresą</w:t>
      </w:r>
      <w:r w:rsidR="00300586">
        <w:rPr>
          <w:rFonts w:ascii="Times New Roman" w:eastAsia="Times New Roman" w:hAnsi="Times New Roman" w:cs="Times New Roman"/>
          <w:sz w:val="24"/>
          <w:szCs w:val="24"/>
        </w:rPr>
        <w:t>, mirties datą ir kitas aplinkybes</w:t>
      </w:r>
      <w:r w:rsidR="000B6B70" w:rsidRPr="00A7592F">
        <w:rPr>
          <w:rFonts w:ascii="Times New Roman" w:eastAsia="Times New Roman" w:hAnsi="Times New Roman" w:cs="Times New Roman"/>
          <w:sz w:val="24"/>
          <w:szCs w:val="24"/>
        </w:rPr>
        <w:t>.</w:t>
      </w:r>
    </w:p>
    <w:p w14:paraId="25887920" w14:textId="7E468B67" w:rsidR="000B6B70" w:rsidRPr="00A7592F" w:rsidRDefault="009701A2" w:rsidP="009701A2">
      <w:pPr>
        <w:tabs>
          <w:tab w:val="center" w:pos="851"/>
          <w:tab w:val="left" w:pos="1134"/>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000B6B70" w:rsidRPr="00A7592F">
        <w:rPr>
          <w:rFonts w:ascii="Times New Roman" w:eastAsia="Times New Roman" w:hAnsi="Times New Roman" w:cs="Times New Roman"/>
          <w:sz w:val="24"/>
          <w:szCs w:val="24"/>
        </w:rPr>
        <w:t xml:space="preserve">Jeigu asmuo, kuriam buvo pritaikytas būstas, ar atstovas pakartotinai kreipiasi prašydamas pritaikyti kitą būstą ir nurodo, kad prieš tai pritaikytame būste asmuo </w:t>
      </w:r>
      <w:r w:rsidR="00300586">
        <w:rPr>
          <w:rFonts w:ascii="Times New Roman" w:eastAsia="Times New Roman" w:hAnsi="Times New Roman" w:cs="Times New Roman"/>
          <w:sz w:val="24"/>
          <w:szCs w:val="24"/>
        </w:rPr>
        <w:t xml:space="preserve">kartais arba </w:t>
      </w:r>
      <w:r w:rsidR="000B6B70" w:rsidRPr="00A7592F">
        <w:rPr>
          <w:rFonts w:ascii="Times New Roman" w:eastAsia="Times New Roman" w:hAnsi="Times New Roman" w:cs="Times New Roman"/>
          <w:sz w:val="24"/>
          <w:szCs w:val="24"/>
        </w:rPr>
        <w:t>tam tikrais laikotarpiais gyvena, šiame būste sumontuotas keltuvas (liftas), kurio įrengimą organizavo Savivaldybės administracija, neišmontuojamas.</w:t>
      </w:r>
    </w:p>
    <w:p w14:paraId="7F9B773F" w14:textId="28FAF2CA" w:rsidR="000B6B70" w:rsidRPr="00A7592F" w:rsidRDefault="009701A2" w:rsidP="009701A2">
      <w:pPr>
        <w:tabs>
          <w:tab w:val="center" w:pos="851"/>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 xml:space="preserve">13. Savivaldybės administracijos Socialinės paramos ir sveikatos skyrius, gavęs informaciją, apie nenaudojamą keltuvą (liftą), </w:t>
      </w:r>
      <w:r w:rsidR="00300586">
        <w:rPr>
          <w:rFonts w:ascii="Times New Roman" w:eastAsia="Times New Roman" w:hAnsi="Times New Roman" w:cs="Times New Roman"/>
          <w:sz w:val="24"/>
          <w:szCs w:val="24"/>
        </w:rPr>
        <w:t xml:space="preserve">mobilų keltuvą ar laiptų kopiklį, </w:t>
      </w:r>
      <w:r w:rsidR="000B6B70" w:rsidRPr="00A7592F">
        <w:rPr>
          <w:rFonts w:ascii="Times New Roman" w:eastAsia="Times New Roman" w:hAnsi="Times New Roman" w:cs="Times New Roman"/>
          <w:sz w:val="24"/>
          <w:szCs w:val="24"/>
        </w:rPr>
        <w:t>peržiūri pateiktus prašymus pritaikyti būstą, nustato asmenis, kuriems gali  būti perduotas nenaudojamas keltuvas (liftas)</w:t>
      </w:r>
      <w:r w:rsidR="00300586">
        <w:rPr>
          <w:rFonts w:ascii="Times New Roman" w:eastAsia="Times New Roman" w:hAnsi="Times New Roman" w:cs="Times New Roman"/>
          <w:sz w:val="24"/>
          <w:szCs w:val="24"/>
        </w:rPr>
        <w:t>, mobilus keltuvas ar laiptų kopiklis</w:t>
      </w:r>
      <w:r w:rsidR="000B6B70" w:rsidRPr="00A7592F">
        <w:rPr>
          <w:rFonts w:ascii="Times New Roman" w:eastAsia="Times New Roman" w:hAnsi="Times New Roman" w:cs="Times New Roman"/>
          <w:sz w:val="24"/>
          <w:szCs w:val="24"/>
        </w:rPr>
        <w:t xml:space="preserve">. Nustačius asmenis, kuriems gali būti perduotas nenaudojamas keltuvas (liftas), </w:t>
      </w:r>
      <w:r w:rsidR="00300586">
        <w:rPr>
          <w:rFonts w:ascii="Times New Roman" w:eastAsia="Times New Roman" w:hAnsi="Times New Roman" w:cs="Times New Roman"/>
          <w:sz w:val="24"/>
          <w:szCs w:val="24"/>
        </w:rPr>
        <w:t xml:space="preserve">mobilus keltuvas ar laiptų kopiklis, prašymai perduodami svarstyti Komisijai. </w:t>
      </w:r>
      <w:r w:rsidR="000B6B70" w:rsidRPr="00A7592F">
        <w:rPr>
          <w:rFonts w:ascii="Times New Roman" w:eastAsia="Times New Roman" w:hAnsi="Times New Roman" w:cs="Times New Roman"/>
          <w:sz w:val="24"/>
          <w:szCs w:val="24"/>
        </w:rPr>
        <w:t>Komisija priima sprendimą tenkinti (arba netenkinti) būsto pritaikymo poreikį neįgaliam asmeniui ir priima sprendimą patvirtinti (nepatvirtinti) keltuvo (lifto) sumontavimą</w:t>
      </w:r>
      <w:r w:rsidR="00300586">
        <w:rPr>
          <w:rFonts w:ascii="Times New Roman" w:eastAsia="Times New Roman" w:hAnsi="Times New Roman" w:cs="Times New Roman"/>
          <w:sz w:val="24"/>
          <w:szCs w:val="24"/>
        </w:rPr>
        <w:t>, mobilaus keltuvo ar laiptų kopiklio išdavimą</w:t>
      </w:r>
      <w:r w:rsidR="000B6B70" w:rsidRPr="00A7592F">
        <w:rPr>
          <w:rFonts w:ascii="Times New Roman" w:eastAsia="Times New Roman" w:hAnsi="Times New Roman" w:cs="Times New Roman"/>
          <w:sz w:val="24"/>
          <w:szCs w:val="24"/>
        </w:rPr>
        <w:t>.</w:t>
      </w:r>
    </w:p>
    <w:p w14:paraId="0A3A95B0" w14:textId="2B71AB2C" w:rsidR="000B6B70" w:rsidRPr="00A7592F" w:rsidRDefault="009701A2" w:rsidP="009701A2">
      <w:pPr>
        <w:tabs>
          <w:tab w:val="center" w:pos="851"/>
          <w:tab w:val="left" w:pos="993"/>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 xml:space="preserve">14. Nenaudojamas mobilus keltuvas, laiptų kopiklis gali būti išduodamas asmeniui atitinkančiam SADM aprašo 3 punktą, pateiktus laisvos formos prašymą. </w:t>
      </w:r>
    </w:p>
    <w:p w14:paraId="1CE86B21" w14:textId="797A5543" w:rsidR="00893518" w:rsidRDefault="009701A2" w:rsidP="009701A2">
      <w:pPr>
        <w:tabs>
          <w:tab w:val="center" w:pos="851"/>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 xml:space="preserve">15. </w:t>
      </w:r>
      <w:r w:rsidR="00893518" w:rsidRPr="00A7592F">
        <w:rPr>
          <w:rFonts w:ascii="Times New Roman" w:eastAsia="Times New Roman" w:hAnsi="Times New Roman" w:cs="Times New Roman"/>
          <w:sz w:val="24"/>
          <w:szCs w:val="24"/>
        </w:rPr>
        <w:t xml:space="preserve">Socialinės paramos ir sveikatos skyrius </w:t>
      </w:r>
      <w:r w:rsidR="00893518">
        <w:rPr>
          <w:rFonts w:ascii="Times New Roman" w:eastAsia="Times New Roman" w:hAnsi="Times New Roman" w:cs="Times New Roman"/>
          <w:sz w:val="24"/>
          <w:szCs w:val="24"/>
        </w:rPr>
        <w:t xml:space="preserve">parengia </w:t>
      </w:r>
      <w:r w:rsidR="00893518" w:rsidRPr="00A7592F">
        <w:rPr>
          <w:rFonts w:ascii="Times New Roman" w:eastAsia="Times New Roman" w:hAnsi="Times New Roman" w:cs="Times New Roman"/>
          <w:sz w:val="24"/>
          <w:szCs w:val="24"/>
        </w:rPr>
        <w:t>Keltuvo (lifto), mobilaus keltuvos ar laiptų kopiklio panaudos sutart</w:t>
      </w:r>
      <w:r w:rsidR="00893518">
        <w:rPr>
          <w:rFonts w:ascii="Times New Roman" w:eastAsia="Times New Roman" w:hAnsi="Times New Roman" w:cs="Times New Roman"/>
          <w:sz w:val="24"/>
          <w:szCs w:val="24"/>
        </w:rPr>
        <w:t>į, kurią pasirašius Savivaldybės administracijos direktoriui ir įrenginio gavėjui, perduodamas ilgalaikis turtas.</w:t>
      </w:r>
    </w:p>
    <w:p w14:paraId="3ADDF8A0" w14:textId="0499B17F" w:rsidR="000B6B70" w:rsidRPr="00A7592F" w:rsidRDefault="009701A2" w:rsidP="009701A2">
      <w:pPr>
        <w:tabs>
          <w:tab w:val="center" w:pos="851"/>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16. Neperd</w:t>
      </w:r>
      <w:r w:rsidR="00893518">
        <w:rPr>
          <w:rFonts w:ascii="Times New Roman" w:eastAsia="Times New Roman" w:hAnsi="Times New Roman" w:cs="Times New Roman"/>
          <w:sz w:val="24"/>
          <w:szCs w:val="24"/>
        </w:rPr>
        <w:t>uotas</w:t>
      </w:r>
      <w:r w:rsidR="000B6B70" w:rsidRPr="00A7592F">
        <w:rPr>
          <w:rFonts w:ascii="Times New Roman" w:eastAsia="Times New Roman" w:hAnsi="Times New Roman" w:cs="Times New Roman"/>
          <w:sz w:val="24"/>
          <w:szCs w:val="24"/>
        </w:rPr>
        <w:t xml:space="preserve"> pagal </w:t>
      </w:r>
      <w:r w:rsidR="00893518" w:rsidRPr="00A7592F">
        <w:rPr>
          <w:rFonts w:ascii="Times New Roman" w:eastAsia="Times New Roman" w:hAnsi="Times New Roman" w:cs="Times New Roman"/>
          <w:sz w:val="24"/>
          <w:szCs w:val="24"/>
        </w:rPr>
        <w:t xml:space="preserve">Keltuvo (lifto), mobilaus keltuvos ar laiptų kopiklio </w:t>
      </w:r>
      <w:r w:rsidR="000B6B70" w:rsidRPr="00A7592F">
        <w:rPr>
          <w:rFonts w:ascii="Times New Roman" w:eastAsia="Times New Roman" w:hAnsi="Times New Roman" w:cs="Times New Roman"/>
          <w:sz w:val="24"/>
          <w:szCs w:val="24"/>
        </w:rPr>
        <w:t>panaudos sutartį nenaudojamas ilgalaikis turtas yra saugomas Savivaldybės administracijos patalpose.</w:t>
      </w:r>
    </w:p>
    <w:p w14:paraId="7097E36B" w14:textId="6A3BA6FF" w:rsidR="000B6B70" w:rsidRPr="00A7592F" w:rsidRDefault="009701A2" w:rsidP="009701A2">
      <w:pPr>
        <w:tabs>
          <w:tab w:val="center" w:pos="851"/>
          <w:tab w:val="left" w:pos="993"/>
          <w:tab w:val="left" w:pos="127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6B70" w:rsidRPr="00A7592F">
        <w:rPr>
          <w:rFonts w:ascii="Times New Roman" w:eastAsia="Times New Roman" w:hAnsi="Times New Roman" w:cs="Times New Roman"/>
          <w:sz w:val="24"/>
          <w:szCs w:val="24"/>
        </w:rPr>
        <w:t>17. Esant nepakankamai valstybės ir Savivaldybės biudžeto lėšų, lifto (keltuvo) demontavimui, lėšos šiems darbams numatomos kitiems kalendoriniams metams.</w:t>
      </w:r>
    </w:p>
    <w:p w14:paraId="0DFC8326" w14:textId="77777777" w:rsidR="000B6B70" w:rsidRPr="00A7592F" w:rsidRDefault="000B6B70" w:rsidP="000B6B70">
      <w:pPr>
        <w:tabs>
          <w:tab w:val="center" w:pos="851"/>
          <w:tab w:val="left" w:pos="1276"/>
        </w:tabs>
        <w:spacing w:after="0" w:line="240" w:lineRule="auto"/>
        <w:ind w:firstLine="771"/>
        <w:jc w:val="both"/>
        <w:rPr>
          <w:rFonts w:ascii="Times New Roman" w:eastAsia="Times New Roman" w:hAnsi="Times New Roman" w:cs="Times New Roman"/>
          <w:sz w:val="24"/>
          <w:szCs w:val="24"/>
        </w:rPr>
      </w:pPr>
    </w:p>
    <w:p w14:paraId="2B400546" w14:textId="77777777" w:rsidR="000B6B70" w:rsidRPr="00A7592F" w:rsidRDefault="000B6B70" w:rsidP="000B6B70">
      <w:pPr>
        <w:tabs>
          <w:tab w:val="center" w:pos="851"/>
        </w:tabs>
        <w:spacing w:after="0" w:line="240" w:lineRule="auto"/>
        <w:ind w:firstLine="709"/>
        <w:jc w:val="center"/>
        <w:rPr>
          <w:rFonts w:ascii="Times New Roman" w:eastAsia="Times New Roman" w:hAnsi="Times New Roman" w:cs="Times New Roman"/>
          <w:b/>
          <w:sz w:val="24"/>
          <w:szCs w:val="24"/>
        </w:rPr>
      </w:pPr>
      <w:r w:rsidRPr="00A7592F">
        <w:rPr>
          <w:rFonts w:ascii="Times New Roman" w:eastAsia="Times New Roman" w:hAnsi="Times New Roman" w:cs="Times New Roman"/>
          <w:b/>
          <w:sz w:val="24"/>
          <w:szCs w:val="24"/>
        </w:rPr>
        <w:t>III SKYRIUS</w:t>
      </w:r>
    </w:p>
    <w:p w14:paraId="5217184F" w14:textId="77777777" w:rsidR="000B6B70" w:rsidRPr="00A7592F" w:rsidRDefault="000B6B70" w:rsidP="000B6B70">
      <w:pPr>
        <w:tabs>
          <w:tab w:val="center" w:pos="851"/>
        </w:tabs>
        <w:spacing w:after="0" w:line="240" w:lineRule="auto"/>
        <w:ind w:firstLine="709"/>
        <w:jc w:val="center"/>
        <w:rPr>
          <w:rFonts w:ascii="Times New Roman" w:eastAsia="Times New Roman" w:hAnsi="Times New Roman" w:cs="Times New Roman"/>
          <w:b/>
          <w:sz w:val="24"/>
          <w:szCs w:val="24"/>
        </w:rPr>
      </w:pPr>
      <w:r w:rsidRPr="00A7592F">
        <w:rPr>
          <w:rFonts w:ascii="Times New Roman" w:eastAsia="Times New Roman" w:hAnsi="Times New Roman" w:cs="Times New Roman"/>
          <w:b/>
          <w:sz w:val="24"/>
          <w:szCs w:val="24"/>
        </w:rPr>
        <w:t>BAIGIAMOSIOS NUOSTATOS</w:t>
      </w:r>
    </w:p>
    <w:p w14:paraId="5B0C6C49" w14:textId="77777777" w:rsidR="000B6B70" w:rsidRPr="00A7592F" w:rsidRDefault="000B6B70" w:rsidP="000B6B70">
      <w:pPr>
        <w:tabs>
          <w:tab w:val="center" w:pos="851"/>
        </w:tabs>
        <w:spacing w:after="0" w:line="240" w:lineRule="auto"/>
        <w:ind w:left="426" w:firstLine="709"/>
        <w:jc w:val="both"/>
        <w:rPr>
          <w:rFonts w:ascii="Times New Roman" w:eastAsia="Times New Roman" w:hAnsi="Times New Roman" w:cs="Times New Roman"/>
          <w:sz w:val="24"/>
          <w:szCs w:val="24"/>
        </w:rPr>
      </w:pPr>
    </w:p>
    <w:p w14:paraId="06A30158" w14:textId="2EE1821D" w:rsidR="000B6B70" w:rsidRPr="00AD15B1" w:rsidRDefault="009701A2" w:rsidP="009701A2">
      <w:pPr>
        <w:tabs>
          <w:tab w:val="center" w:pos="1276"/>
        </w:tabs>
        <w:spacing w:after="0" w:line="360" w:lineRule="auto"/>
        <w:ind w:firstLine="709"/>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ab/>
      </w:r>
      <w:r>
        <w:rPr>
          <w:rFonts w:ascii="Times New Roman" w:eastAsia="Times New Roman" w:hAnsi="Times New Roman" w:cs="Times New Roman"/>
          <w:color w:val="212121"/>
          <w:sz w:val="24"/>
          <w:szCs w:val="24"/>
          <w:shd w:val="clear" w:color="auto" w:fill="FFFFFF"/>
        </w:rPr>
        <w:tab/>
      </w:r>
      <w:r w:rsidR="000B6B70">
        <w:rPr>
          <w:rFonts w:ascii="Times New Roman" w:eastAsia="Times New Roman" w:hAnsi="Times New Roman" w:cs="Times New Roman"/>
          <w:color w:val="212121"/>
          <w:sz w:val="24"/>
          <w:szCs w:val="24"/>
          <w:shd w:val="clear" w:color="auto" w:fill="FFFFFF"/>
        </w:rPr>
        <w:t xml:space="preserve">18. </w:t>
      </w:r>
      <w:r w:rsidR="000B6B70" w:rsidRPr="00AD15B1">
        <w:rPr>
          <w:rFonts w:ascii="Times New Roman" w:eastAsia="Calibri" w:hAnsi="Times New Roman" w:cs="Times New Roman"/>
          <w:sz w:val="24"/>
          <w:szCs w:val="24"/>
        </w:rPr>
        <w:t>Dokumentai (įskaitant dokumentus, kuriuose yra asmens duomenų) saugomi Lietuvos Respublikos dokumentų ir archyvų įstatymo nustatyta tvarka Lietuvos vyriausiojo archyvaro nustatytais terminais. Duomenų subjektų teisės įgyvendinamos Reglamento (ES) 2016/679 ir duomenų valdytojo, į kurį kreipiamasi, nustatyta tvarka.</w:t>
      </w:r>
    </w:p>
    <w:p w14:paraId="367731C2" w14:textId="77777777" w:rsidR="000B6B70" w:rsidRPr="00A7592F" w:rsidRDefault="000B6B70" w:rsidP="000B6B70">
      <w:pPr>
        <w:tabs>
          <w:tab w:val="center" w:pos="1276"/>
        </w:tabs>
        <w:spacing w:after="0" w:line="360" w:lineRule="auto"/>
        <w:ind w:firstLine="709"/>
        <w:jc w:val="both"/>
        <w:rPr>
          <w:rFonts w:ascii="Times New Roman" w:eastAsia="Times New Roman" w:hAnsi="Times New Roman" w:cs="Times New Roman"/>
          <w:sz w:val="24"/>
          <w:szCs w:val="24"/>
        </w:rPr>
      </w:pPr>
    </w:p>
    <w:p w14:paraId="15BCC070" w14:textId="77777777" w:rsidR="000B6B70" w:rsidRPr="00A7592F" w:rsidRDefault="000B6B70" w:rsidP="000B6B70">
      <w:pPr>
        <w:spacing w:after="0" w:line="240" w:lineRule="auto"/>
        <w:jc w:val="center"/>
        <w:rPr>
          <w:rFonts w:ascii="Times New Roman" w:eastAsia="Times New Roman" w:hAnsi="Times New Roman" w:cs="Times New Roman"/>
          <w:sz w:val="24"/>
          <w:szCs w:val="24"/>
        </w:rPr>
      </w:pPr>
      <w:r w:rsidRPr="00A7592F">
        <w:rPr>
          <w:rFonts w:ascii="Times New Roman" w:eastAsia="Times New Roman" w:hAnsi="Times New Roman" w:cs="Times New Roman"/>
          <w:sz w:val="24"/>
          <w:szCs w:val="24"/>
        </w:rPr>
        <w:t>___________________________</w:t>
      </w:r>
    </w:p>
    <w:p w14:paraId="052F3DD1" w14:textId="77777777" w:rsidR="000B6B70" w:rsidRPr="00A7592F" w:rsidRDefault="000B6B70" w:rsidP="000B6B70">
      <w:pPr>
        <w:spacing w:after="0" w:line="240" w:lineRule="auto"/>
        <w:jc w:val="both"/>
        <w:rPr>
          <w:rFonts w:ascii="Times New Roman" w:eastAsia="Times New Roman" w:hAnsi="Times New Roman" w:cs="Times New Roman"/>
          <w:sz w:val="24"/>
          <w:szCs w:val="20"/>
        </w:rPr>
      </w:pPr>
    </w:p>
    <w:p w14:paraId="00632617" w14:textId="77777777" w:rsidR="000B6B70" w:rsidRDefault="000B6B70" w:rsidP="000B6B70">
      <w:pPr>
        <w:spacing w:line="256" w:lineRule="auto"/>
        <w:rPr>
          <w:rFonts w:ascii="Times New Roman" w:eastAsia="Times New Roman" w:hAnsi="Times New Roman" w:cs="Times New Roman"/>
          <w:b/>
          <w:sz w:val="28"/>
          <w:szCs w:val="20"/>
          <w:lang w:eastAsia="lt-LT"/>
        </w:rPr>
      </w:pPr>
    </w:p>
    <w:p w14:paraId="76B8E571" w14:textId="77777777" w:rsidR="000B6B70" w:rsidRDefault="000B6B70" w:rsidP="000B6B70">
      <w:pPr>
        <w:spacing w:line="256" w:lineRule="auto"/>
        <w:rPr>
          <w:rFonts w:ascii="Times New Roman" w:eastAsia="Times New Roman" w:hAnsi="Times New Roman" w:cs="Times New Roman"/>
          <w:b/>
          <w:sz w:val="28"/>
          <w:szCs w:val="20"/>
          <w:lang w:eastAsia="lt-LT"/>
        </w:rPr>
      </w:pPr>
    </w:p>
    <w:p w14:paraId="2E471CE2" w14:textId="77777777" w:rsidR="000B6B70" w:rsidRDefault="000B6B70" w:rsidP="000B6B70">
      <w:pPr>
        <w:spacing w:line="256" w:lineRule="auto"/>
        <w:rPr>
          <w:rFonts w:ascii="Times New Roman" w:eastAsia="Times New Roman" w:hAnsi="Times New Roman" w:cs="Times New Roman"/>
          <w:b/>
          <w:sz w:val="28"/>
          <w:szCs w:val="20"/>
          <w:lang w:eastAsia="lt-LT"/>
        </w:rPr>
      </w:pPr>
    </w:p>
    <w:p w14:paraId="685B54F5" w14:textId="77777777" w:rsidR="00867670" w:rsidRDefault="00867670"/>
    <w:sectPr w:rsidR="00867670" w:rsidSect="00756FE3">
      <w:headerReference w:type="default" r:id="rId6"/>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9A15" w14:textId="77777777" w:rsidR="00756FE3" w:rsidRDefault="00756FE3" w:rsidP="00756FE3">
      <w:pPr>
        <w:spacing w:after="0" w:line="240" w:lineRule="auto"/>
      </w:pPr>
      <w:r>
        <w:separator/>
      </w:r>
    </w:p>
  </w:endnote>
  <w:endnote w:type="continuationSeparator" w:id="0">
    <w:p w14:paraId="621D6C5B" w14:textId="77777777" w:rsidR="00756FE3" w:rsidRDefault="00756FE3" w:rsidP="0075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CE42" w14:textId="77777777" w:rsidR="00756FE3" w:rsidRDefault="00756FE3" w:rsidP="00756FE3">
      <w:pPr>
        <w:spacing w:after="0" w:line="240" w:lineRule="auto"/>
      </w:pPr>
      <w:r>
        <w:separator/>
      </w:r>
    </w:p>
  </w:footnote>
  <w:footnote w:type="continuationSeparator" w:id="0">
    <w:p w14:paraId="56E2B2CF" w14:textId="77777777" w:rsidR="00756FE3" w:rsidRDefault="00756FE3" w:rsidP="00756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471595"/>
      <w:docPartObj>
        <w:docPartGallery w:val="Page Numbers (Top of Page)"/>
        <w:docPartUnique/>
      </w:docPartObj>
    </w:sdtPr>
    <w:sdtContent>
      <w:p w14:paraId="1994CD0B" w14:textId="79200AEE" w:rsidR="00756FE3" w:rsidRDefault="00756FE3">
        <w:pPr>
          <w:pStyle w:val="Antrats"/>
          <w:jc w:val="center"/>
        </w:pPr>
        <w:r>
          <w:fldChar w:fldCharType="begin"/>
        </w:r>
        <w:r>
          <w:instrText>PAGE   \* MERGEFORMAT</w:instrText>
        </w:r>
        <w:r>
          <w:fldChar w:fldCharType="separate"/>
        </w:r>
        <w:r>
          <w:t>2</w:t>
        </w:r>
        <w:r>
          <w:fldChar w:fldCharType="end"/>
        </w:r>
      </w:p>
    </w:sdtContent>
  </w:sdt>
  <w:p w14:paraId="3DDD481D" w14:textId="77777777" w:rsidR="00756FE3" w:rsidRDefault="00756F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70"/>
    <w:rsid w:val="000B6B70"/>
    <w:rsid w:val="00300586"/>
    <w:rsid w:val="0062292A"/>
    <w:rsid w:val="00756FE3"/>
    <w:rsid w:val="00867670"/>
    <w:rsid w:val="00893518"/>
    <w:rsid w:val="009701A2"/>
    <w:rsid w:val="00E417E5"/>
    <w:rsid w:val="00E55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1A04"/>
  <w15:chartTrackingRefBased/>
  <w15:docId w15:val="{EB2CD624-1E98-41ED-AF08-82F08FDF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B70"/>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6F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6FE3"/>
    <w:rPr>
      <w:kern w:val="0"/>
      <w14:ligatures w14:val="none"/>
    </w:rPr>
  </w:style>
  <w:style w:type="paragraph" w:styleId="Porat">
    <w:name w:val="footer"/>
    <w:basedOn w:val="prastasis"/>
    <w:link w:val="PoratDiagrama"/>
    <w:uiPriority w:val="99"/>
    <w:unhideWhenUsed/>
    <w:rsid w:val="00756F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6FE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3816</Words>
  <Characters>2176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Bartulienė</dc:creator>
  <cp:keywords/>
  <dc:description/>
  <cp:lastModifiedBy>priimamasis</cp:lastModifiedBy>
  <cp:revision>4</cp:revision>
  <dcterms:created xsi:type="dcterms:W3CDTF">2023-09-04T13:23:00Z</dcterms:created>
  <dcterms:modified xsi:type="dcterms:W3CDTF">2023-09-04T13:33:00Z</dcterms:modified>
</cp:coreProperties>
</file>