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E393" w14:textId="2DD95F88" w:rsidR="00EA4F50" w:rsidRPr="00EA4F50" w:rsidRDefault="00EA4F50" w:rsidP="00EA4F50">
      <w:pPr>
        <w:spacing w:after="200" w:line="360" w:lineRule="auto"/>
        <w:contextualSpacing/>
        <w:jc w:val="right"/>
        <w:rPr>
          <w:rFonts w:eastAsia="Times New Roman" w:cs="Times New Roman"/>
          <w:kern w:val="0"/>
          <w:szCs w:val="24"/>
          <w14:ligatures w14:val="none"/>
        </w:rPr>
      </w:pPr>
      <w:r w:rsidRPr="00EA4F50">
        <w:rPr>
          <w:rFonts w:eastAsia="Times New Roman" w:cs="Times New Roman"/>
          <w:noProof/>
          <w:kern w:val="0"/>
          <w:szCs w:val="24"/>
          <w14:ligatures w14:val="none"/>
        </w:rPr>
        <mc:AlternateContent>
          <mc:Choice Requires="wps">
            <w:drawing>
              <wp:anchor distT="45720" distB="45720" distL="114300" distR="114300" simplePos="0" relativeHeight="251659264" behindDoc="0" locked="0" layoutInCell="1" allowOverlap="1" wp14:anchorId="639BD9CE" wp14:editId="6CFFA427">
                <wp:simplePos x="0" y="0"/>
                <wp:positionH relativeFrom="column">
                  <wp:posOffset>4512945</wp:posOffset>
                </wp:positionH>
                <wp:positionV relativeFrom="paragraph">
                  <wp:posOffset>0</wp:posOffset>
                </wp:positionV>
                <wp:extent cx="2150110" cy="1404620"/>
                <wp:effectExtent l="0" t="0" r="2540" b="254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4620"/>
                        </a:xfrm>
                        <a:prstGeom prst="rect">
                          <a:avLst/>
                        </a:prstGeom>
                        <a:solidFill>
                          <a:srgbClr val="FFFFFF"/>
                        </a:solidFill>
                        <a:ln w="9525">
                          <a:noFill/>
                          <a:miter lim="800000"/>
                          <a:headEnd/>
                          <a:tailEnd/>
                        </a:ln>
                      </wps:spPr>
                      <wps:txbx>
                        <w:txbxContent>
                          <w:p w14:paraId="1122DE59" w14:textId="15211ADE" w:rsidR="00EA4F50" w:rsidRDefault="004D5EFB" w:rsidP="004D5EFB">
                            <w:pPr>
                              <w:spacing w:after="0" w:line="240" w:lineRule="auto"/>
                            </w:pPr>
                            <w:r>
                              <w:t>U</w:t>
                            </w:r>
                            <w:r w:rsidR="00EA4F50">
                              <w:t xml:space="preserve">žimtumo didinimo programos </w:t>
                            </w:r>
                            <w:r>
                              <w:t>Kupiškio</w:t>
                            </w:r>
                            <w:r w:rsidR="00EA4F50">
                              <w:t xml:space="preserve"> rajono savivaldybėje įgyvendinimo tvarkos aprašo</w:t>
                            </w:r>
                          </w:p>
                          <w:p w14:paraId="01B8B26F" w14:textId="77777777" w:rsidR="00EA4F50" w:rsidRDefault="00EA4F50" w:rsidP="004D5EFB">
                            <w:pPr>
                              <w:spacing w:line="240" w:lineRule="auto"/>
                            </w:pPr>
                            <w:r>
                              <w:t>4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BD9CE" id="_x0000_t202" coordsize="21600,21600" o:spt="202" path="m,l,21600r21600,l21600,xe">
                <v:stroke joinstyle="miter"/>
                <v:path gradientshapeok="t" o:connecttype="rect"/>
              </v:shapetype>
              <v:shape id="2 teksto laukas" o:spid="_x0000_s1026" type="#_x0000_t202" style="position:absolute;left:0;text-align:left;margin-left:355.35pt;margin-top:0;width:16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" stroked="f">
                <v:textbox style="mso-fit-shape-to-text:t">
                  <w:txbxContent>
                    <w:p w14:paraId="1122DE59" w14:textId="15211ADE" w:rsidR="00EA4F50" w:rsidRDefault="004D5EFB" w:rsidP="004D5EFB">
                      <w:pPr>
                        <w:spacing w:after="0" w:line="240" w:lineRule="auto"/>
                      </w:pPr>
                      <w:r>
                        <w:t>U</w:t>
                      </w:r>
                      <w:r w:rsidR="00EA4F50">
                        <w:t xml:space="preserve">žimtumo didinimo programos </w:t>
                      </w:r>
                      <w:r>
                        <w:t>Kupiškio</w:t>
                      </w:r>
                      <w:r w:rsidR="00EA4F50">
                        <w:t xml:space="preserve"> rajono savivaldybėje įgyvendinimo tvarkos aprašo</w:t>
                      </w:r>
                    </w:p>
                    <w:p w14:paraId="01B8B26F" w14:textId="77777777" w:rsidR="00EA4F50" w:rsidRDefault="00EA4F50" w:rsidP="004D5EFB">
                      <w:pPr>
                        <w:spacing w:line="240" w:lineRule="auto"/>
                      </w:pPr>
                      <w:r>
                        <w:t>4 priedas</w:t>
                      </w:r>
                    </w:p>
                  </w:txbxContent>
                </v:textbox>
                <w10:wrap type="square"/>
              </v:shape>
            </w:pict>
          </mc:Fallback>
        </mc:AlternateContent>
      </w:r>
      <w:r w:rsidR="00403DF3">
        <w:rPr>
          <w:rFonts w:eastAsia="Times New Roman" w:cs="Times New Roman"/>
          <w:kern w:val="0"/>
          <w:szCs w:val="24"/>
          <w14:ligatures w14:val="none"/>
        </w:rPr>
        <w:t xml:space="preserve"> </w:t>
      </w:r>
    </w:p>
    <w:p w14:paraId="372E70BE" w14:textId="77777777" w:rsidR="00EA4F50" w:rsidRPr="00EA4F50" w:rsidRDefault="00EA4F50" w:rsidP="00EA4F50">
      <w:pPr>
        <w:spacing w:after="0" w:line="240" w:lineRule="auto"/>
        <w:jc w:val="right"/>
        <w:rPr>
          <w:rFonts w:eastAsia="Times New Roman" w:cs="Times New Roman"/>
          <w:kern w:val="0"/>
          <w:szCs w:val="24"/>
          <w14:ligatures w14:val="none"/>
        </w:rPr>
      </w:pPr>
    </w:p>
    <w:p w14:paraId="0BA809E9" w14:textId="77777777" w:rsidR="00EA4F50" w:rsidRPr="00EA4F50" w:rsidRDefault="00EA4F50" w:rsidP="00EA4F50">
      <w:pPr>
        <w:spacing w:after="0" w:line="240" w:lineRule="auto"/>
        <w:jc w:val="center"/>
        <w:rPr>
          <w:rFonts w:eastAsia="Times New Roman" w:cs="Times New Roman"/>
          <w:kern w:val="0"/>
          <w:szCs w:val="24"/>
          <w14:ligatures w14:val="none"/>
        </w:rPr>
      </w:pPr>
    </w:p>
    <w:p w14:paraId="4890DDCD" w14:textId="77777777" w:rsidR="00EA4F50" w:rsidRPr="00EA4F50" w:rsidRDefault="00EA4F50" w:rsidP="00EA4F50">
      <w:pPr>
        <w:spacing w:after="0" w:line="240" w:lineRule="auto"/>
        <w:rPr>
          <w:rFonts w:eastAsia="Times New Roman" w:cs="Times New Roman"/>
          <w:kern w:val="0"/>
          <w:szCs w:val="24"/>
          <w14:ligatures w14:val="none"/>
        </w:rPr>
      </w:pPr>
    </w:p>
    <w:p w14:paraId="7899D71D" w14:textId="77777777" w:rsidR="00EA4F50" w:rsidRPr="00EA4F50" w:rsidRDefault="00EA4F50" w:rsidP="00EA4F50">
      <w:pPr>
        <w:spacing w:after="0" w:line="240" w:lineRule="auto"/>
        <w:jc w:val="center"/>
        <w:rPr>
          <w:rFonts w:eastAsia="Times New Roman" w:cs="Times New Roman"/>
          <w:kern w:val="0"/>
          <w:szCs w:val="24"/>
          <w14:ligatures w14:val="none"/>
        </w:rPr>
      </w:pPr>
    </w:p>
    <w:p w14:paraId="2EC9388D" w14:textId="77777777" w:rsidR="00EA4F50" w:rsidRPr="00EA4F50" w:rsidRDefault="00EA4F50" w:rsidP="00EA4F50">
      <w:pPr>
        <w:spacing w:after="0" w:line="240" w:lineRule="auto"/>
        <w:jc w:val="center"/>
        <w:rPr>
          <w:rFonts w:eastAsia="Times New Roman" w:cs="Times New Roman"/>
          <w:kern w:val="0"/>
          <w:szCs w:val="24"/>
          <w:vertAlign w:val="superscript"/>
          <w14:ligatures w14:val="none"/>
        </w:rPr>
      </w:pPr>
    </w:p>
    <w:p w14:paraId="788B4220" w14:textId="698727B8" w:rsidR="00EA4F50" w:rsidRPr="00EA4F50" w:rsidRDefault="00EA4F50" w:rsidP="00EA4F50">
      <w:pPr>
        <w:spacing w:after="0" w:line="240" w:lineRule="auto"/>
        <w:jc w:val="center"/>
        <w:rPr>
          <w:rFonts w:eastAsia="Times New Roman" w:cs="Times New Roman"/>
          <w:b/>
          <w:kern w:val="0"/>
          <w:szCs w:val="24"/>
          <w14:ligatures w14:val="none"/>
        </w:rPr>
      </w:pPr>
      <w:r w:rsidRPr="00EA4F50">
        <w:rPr>
          <w:rFonts w:eastAsia="Times New Roman" w:cs="Times New Roman"/>
          <w:b/>
          <w:kern w:val="0"/>
          <w:szCs w:val="24"/>
          <w14:ligatures w14:val="none"/>
        </w:rPr>
        <w:t>SUSITARIMAS DĖL INTEGRACIJOS Į DARBO RINKĄ</w:t>
      </w:r>
    </w:p>
    <w:p w14:paraId="1174BBB7" w14:textId="77777777" w:rsidR="00EA4F50" w:rsidRPr="00EA4F50" w:rsidRDefault="00EA4F50" w:rsidP="00EA4F50">
      <w:pPr>
        <w:spacing w:after="0" w:line="240" w:lineRule="auto"/>
        <w:jc w:val="center"/>
        <w:rPr>
          <w:rFonts w:eastAsia="Times New Roman" w:cs="Times New Roman"/>
          <w:kern w:val="0"/>
          <w:szCs w:val="24"/>
          <w14:ligatures w14:val="none"/>
        </w:rPr>
      </w:pPr>
    </w:p>
    <w:p w14:paraId="46521925" w14:textId="1BA6E154" w:rsidR="00EA4F50" w:rsidRPr="00EA4F50" w:rsidRDefault="00EA4F50" w:rsidP="00EA4F50">
      <w:pPr>
        <w:spacing w:after="0" w:line="240" w:lineRule="auto"/>
        <w:jc w:val="center"/>
        <w:rPr>
          <w:rFonts w:eastAsia="Times New Roman" w:cs="Times New Roman"/>
          <w:kern w:val="0"/>
          <w:szCs w:val="24"/>
          <w14:ligatures w14:val="none"/>
        </w:rPr>
      </w:pPr>
      <w:r w:rsidRPr="00EA4F50">
        <w:rPr>
          <w:rFonts w:eastAsia="Times New Roman" w:cs="Times New Roman"/>
          <w:kern w:val="0"/>
          <w:szCs w:val="24"/>
          <w14:ligatures w14:val="none"/>
        </w:rPr>
        <w:t>20</w:t>
      </w:r>
      <w:r w:rsidR="00C3393E">
        <w:rPr>
          <w:rFonts w:eastAsia="Times New Roman" w:cs="Times New Roman"/>
          <w:kern w:val="0"/>
          <w:szCs w:val="24"/>
          <w14:ligatures w14:val="none"/>
        </w:rPr>
        <w:t>___</w:t>
      </w:r>
      <w:r w:rsidRPr="00EA4F50">
        <w:rPr>
          <w:rFonts w:eastAsia="Times New Roman" w:cs="Times New Roman"/>
          <w:kern w:val="0"/>
          <w:szCs w:val="24"/>
          <w14:ligatures w14:val="none"/>
        </w:rPr>
        <w:t>m. __________________d</w:t>
      </w:r>
      <w:r w:rsidR="00781675">
        <w:rPr>
          <w:rFonts w:eastAsia="Times New Roman" w:cs="Times New Roman"/>
          <w:kern w:val="0"/>
          <w:szCs w:val="24"/>
          <w14:ligatures w14:val="none"/>
        </w:rPr>
        <w:t>.</w:t>
      </w:r>
    </w:p>
    <w:p w14:paraId="28806D5E" w14:textId="06AB978B" w:rsidR="00EA4F50" w:rsidRPr="004D5EFB" w:rsidRDefault="004D5EFB" w:rsidP="00EA4F50">
      <w:pPr>
        <w:spacing w:after="0" w:line="240" w:lineRule="auto"/>
        <w:jc w:val="center"/>
        <w:rPr>
          <w:rFonts w:eastAsia="Times New Roman" w:cs="Times New Roman"/>
          <w:kern w:val="0"/>
          <w:szCs w:val="24"/>
          <w:vertAlign w:val="superscript"/>
          <w14:ligatures w14:val="none"/>
        </w:rPr>
      </w:pPr>
      <w:r w:rsidRPr="004D5EFB">
        <w:rPr>
          <w:rFonts w:eastAsia="Times New Roman" w:cs="Times New Roman"/>
          <w:kern w:val="0"/>
          <w:szCs w:val="24"/>
          <w14:ligatures w14:val="none"/>
        </w:rPr>
        <w:t>Kupiškis</w:t>
      </w:r>
    </w:p>
    <w:p w14:paraId="61F089F6" w14:textId="77777777" w:rsidR="00EA4F50" w:rsidRPr="00EA4F50" w:rsidRDefault="00EA4F50" w:rsidP="00EA4F50">
      <w:pPr>
        <w:spacing w:after="0" w:line="240" w:lineRule="auto"/>
        <w:jc w:val="center"/>
        <w:rPr>
          <w:rFonts w:eastAsia="Times New Roman" w:cs="Times New Roman"/>
          <w:kern w:val="0"/>
          <w:szCs w:val="24"/>
          <w:vertAlign w:val="superscript"/>
          <w14:ligatures w14:val="none"/>
        </w:rPr>
      </w:pPr>
    </w:p>
    <w:p w14:paraId="18EF9D8E"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4D5EFB">
        <w:rPr>
          <w:rFonts w:eastAsia="Times New Roman" w:cs="Times New Roman"/>
          <w:kern w:val="0"/>
          <w:szCs w:val="24"/>
          <w:lang w:eastAsia="lt-LT"/>
          <w14:ligatures w14:val="none"/>
        </w:rPr>
        <w:t>Kupiškio</w:t>
      </w:r>
      <w:r w:rsidR="00EA4F50" w:rsidRPr="00EA4F50">
        <w:rPr>
          <w:rFonts w:eastAsia="Times New Roman" w:cs="Times New Roman"/>
          <w:kern w:val="0"/>
          <w:szCs w:val="24"/>
          <w:lang w:eastAsia="lt-LT"/>
          <w14:ligatures w14:val="none"/>
        </w:rPr>
        <w:t xml:space="preserve"> rajono savivaldybės administracija (toliau – Administracija), atstovaujama Atvejo vadybininko </w:t>
      </w:r>
    </w:p>
    <w:p w14:paraId="1029451A" w14:textId="35B1A67D" w:rsidR="00EA4F50" w:rsidRPr="00EA4F50" w:rsidRDefault="00EA4F50" w:rsidP="00C87EC6">
      <w:pPr>
        <w:tabs>
          <w:tab w:val="left" w:pos="1247"/>
        </w:tabs>
        <w:spacing w:after="0" w:line="240" w:lineRule="auto"/>
        <w:jc w:val="both"/>
        <w:rPr>
          <w:rFonts w:eastAsia="Times New Roman" w:cs="Times New Roman"/>
          <w:kern w:val="0"/>
          <w:szCs w:val="24"/>
          <w:lang w:eastAsia="lt-LT"/>
          <w14:ligatures w14:val="none"/>
        </w:rPr>
      </w:pPr>
      <w:r w:rsidRPr="00EA4F50">
        <w:rPr>
          <w:rFonts w:eastAsia="Times New Roman" w:cs="Times New Roman"/>
          <w:kern w:val="0"/>
          <w:szCs w:val="24"/>
          <w:lang w:eastAsia="lt-LT"/>
          <w14:ligatures w14:val="none"/>
        </w:rPr>
        <w:t>_______________________________________________________________</w:t>
      </w:r>
      <w:r w:rsidR="00C87EC6">
        <w:rPr>
          <w:rFonts w:eastAsia="Times New Roman" w:cs="Times New Roman"/>
          <w:kern w:val="0"/>
          <w:szCs w:val="24"/>
          <w:lang w:eastAsia="lt-LT"/>
          <w14:ligatures w14:val="none"/>
        </w:rPr>
        <w:t>________________,</w:t>
      </w:r>
    </w:p>
    <w:p w14:paraId="1A4CA32E" w14:textId="77777777" w:rsidR="00EA4F50" w:rsidRPr="00EA4F50" w:rsidRDefault="00EA4F50" w:rsidP="00EA4F50">
      <w:pPr>
        <w:spacing w:after="0" w:line="240" w:lineRule="auto"/>
        <w:ind w:left="3443" w:firstLine="445"/>
        <w:jc w:val="both"/>
        <w:rPr>
          <w:rFonts w:eastAsia="Times New Roman" w:cs="Times New Roman"/>
          <w:kern w:val="0"/>
          <w:szCs w:val="24"/>
          <w:lang w:eastAsia="lt-LT"/>
          <w14:ligatures w14:val="none"/>
        </w:rPr>
      </w:pPr>
      <w:r w:rsidRPr="00EA4F50">
        <w:rPr>
          <w:rFonts w:eastAsia="Times New Roman" w:cs="Times New Roman"/>
          <w:kern w:val="0"/>
          <w:szCs w:val="24"/>
          <w:vertAlign w:val="superscript"/>
          <w:lang w:eastAsia="lt-LT"/>
          <w14:ligatures w14:val="none"/>
        </w:rPr>
        <w:t>(vardas, pavardė)</w:t>
      </w:r>
    </w:p>
    <w:p w14:paraId="33CBF903" w14:textId="7B4CD336" w:rsidR="00EA4F50" w:rsidRPr="00EA4F50" w:rsidRDefault="00EA4F50" w:rsidP="00EA4F50">
      <w:pPr>
        <w:spacing w:after="0" w:line="240" w:lineRule="auto"/>
        <w:jc w:val="both"/>
        <w:rPr>
          <w:rFonts w:eastAsia="Times New Roman" w:cs="Times New Roman"/>
          <w:kern w:val="0"/>
          <w:szCs w:val="24"/>
          <w:lang w:eastAsia="lt-LT"/>
          <w14:ligatures w14:val="none"/>
        </w:rPr>
      </w:pPr>
      <w:r w:rsidRPr="00EA4F50">
        <w:rPr>
          <w:rFonts w:eastAsia="Times New Roman" w:cs="Times New Roman"/>
          <w:kern w:val="0"/>
          <w:szCs w:val="24"/>
          <w:lang w:eastAsia="lt-LT"/>
          <w14:ligatures w14:val="none"/>
        </w:rPr>
        <w:t xml:space="preserve">ir </w:t>
      </w:r>
      <w:r w:rsidR="00354F70">
        <w:rPr>
          <w:rFonts w:eastAsia="Times New Roman" w:cs="Times New Roman"/>
          <w:kern w:val="0"/>
          <w:szCs w:val="24"/>
          <w:lang w:eastAsia="lt-LT"/>
          <w14:ligatures w14:val="none"/>
        </w:rPr>
        <w:t>Kupiškio</w:t>
      </w:r>
      <w:r w:rsidRPr="00EA4F50">
        <w:rPr>
          <w:rFonts w:eastAsia="Times New Roman" w:cs="Times New Roman"/>
          <w:kern w:val="0"/>
          <w:szCs w:val="24"/>
          <w:lang w:eastAsia="lt-LT"/>
          <w14:ligatures w14:val="none"/>
        </w:rPr>
        <w:t xml:space="preserve"> rajono savivaldybės užimtumo didinimo programoje (toliau – Programa) dalyvaujantis asmuo </w:t>
      </w:r>
    </w:p>
    <w:p w14:paraId="331CBAF6" w14:textId="77777777" w:rsidR="00EA4F50" w:rsidRPr="00EA4F50" w:rsidRDefault="00EA4F50" w:rsidP="00EA4F50">
      <w:pPr>
        <w:spacing w:after="0" w:line="240" w:lineRule="auto"/>
        <w:jc w:val="both"/>
        <w:rPr>
          <w:rFonts w:eastAsia="Times New Roman" w:cs="Times New Roman"/>
          <w:kern w:val="0"/>
          <w:szCs w:val="24"/>
          <w:lang w:eastAsia="lt-LT"/>
          <w14:ligatures w14:val="none"/>
        </w:rPr>
      </w:pPr>
      <w:r w:rsidRPr="00EA4F50">
        <w:rPr>
          <w:rFonts w:eastAsia="Times New Roman" w:cs="Times New Roman"/>
          <w:kern w:val="0"/>
          <w:szCs w:val="24"/>
          <w:lang w:eastAsia="lt-LT"/>
          <w14:ligatures w14:val="none"/>
        </w:rPr>
        <w:t>________________________________________________________________________________</w:t>
      </w:r>
    </w:p>
    <w:p w14:paraId="703D4528" w14:textId="0DA1945A" w:rsidR="00EA4F50" w:rsidRPr="00EA4F50" w:rsidRDefault="00EA4F50" w:rsidP="00EA4F50">
      <w:pPr>
        <w:spacing w:after="0" w:line="240" w:lineRule="auto"/>
        <w:ind w:left="1154" w:firstLine="1438"/>
        <w:jc w:val="both"/>
        <w:rPr>
          <w:rFonts w:eastAsia="Times New Roman" w:cs="Times New Roman"/>
          <w:kern w:val="0"/>
          <w:szCs w:val="24"/>
          <w:vertAlign w:val="superscript"/>
          <w:lang w:eastAsia="lt-LT"/>
          <w14:ligatures w14:val="none"/>
        </w:rPr>
      </w:pPr>
      <w:r w:rsidRPr="00EA4F50">
        <w:rPr>
          <w:rFonts w:eastAsia="Times New Roman" w:cs="Times New Roman"/>
          <w:kern w:val="0"/>
          <w:szCs w:val="24"/>
          <w:vertAlign w:val="superscript"/>
          <w:lang w:eastAsia="lt-LT"/>
          <w14:ligatures w14:val="none"/>
        </w:rPr>
        <w:t>(vardas, pavardė), gim. (metai, mėnesis, diena, tel. Nr., el. p. adresas)</w:t>
      </w:r>
    </w:p>
    <w:p w14:paraId="79930EE8" w14:textId="4D4FBB99" w:rsidR="00EA4F50" w:rsidRPr="00EA4F50" w:rsidRDefault="00EA4F50" w:rsidP="00EA4F50">
      <w:pPr>
        <w:spacing w:after="0" w:line="240" w:lineRule="auto"/>
        <w:ind w:left="-142"/>
        <w:jc w:val="both"/>
        <w:rPr>
          <w:rFonts w:eastAsia="Times New Roman" w:cs="Times New Roman"/>
          <w:kern w:val="0"/>
          <w:szCs w:val="24"/>
          <w:lang w:eastAsia="lt-LT"/>
          <w14:ligatures w14:val="none"/>
        </w:rPr>
      </w:pPr>
      <w:r w:rsidRPr="00EA4F50">
        <w:rPr>
          <w:rFonts w:eastAsia="Times New Roman" w:cs="Times New Roman"/>
          <w:kern w:val="0"/>
          <w:szCs w:val="24"/>
          <w:lang w:eastAsia="lt-LT"/>
          <w14:ligatures w14:val="none"/>
        </w:rPr>
        <w:t>(toliau – Paslaugų gavėjas), sudarė integracijos į darbo rinką susitarimą (toliau – Susitarimas).</w:t>
      </w:r>
    </w:p>
    <w:p w14:paraId="19AFD265" w14:textId="77777777" w:rsidR="00EA4F50" w:rsidRPr="00EA4F50" w:rsidRDefault="00EA4F50" w:rsidP="00EA4F50">
      <w:pPr>
        <w:tabs>
          <w:tab w:val="left" w:pos="6090"/>
        </w:tabs>
        <w:spacing w:after="0" w:line="240" w:lineRule="auto"/>
        <w:rPr>
          <w:rFonts w:eastAsia="Times New Roman" w:cs="Times New Roman"/>
          <w:b/>
          <w:kern w:val="0"/>
          <w:szCs w:val="24"/>
          <w14:ligatures w14:val="none"/>
        </w:rPr>
      </w:pPr>
    </w:p>
    <w:p w14:paraId="092726C4" w14:textId="2B19F0A4" w:rsidR="00EA4F50" w:rsidRPr="00EA4F50" w:rsidRDefault="00A8160F" w:rsidP="00EA4F50">
      <w:pPr>
        <w:tabs>
          <w:tab w:val="left" w:pos="6090"/>
        </w:tabs>
        <w:spacing w:after="0" w:line="240" w:lineRule="auto"/>
        <w:jc w:val="center"/>
        <w:rPr>
          <w:rFonts w:eastAsia="Times New Roman" w:cs="Times New Roman"/>
          <w:b/>
          <w:kern w:val="0"/>
          <w:szCs w:val="24"/>
          <w14:ligatures w14:val="none"/>
        </w:rPr>
      </w:pPr>
      <w:r>
        <w:rPr>
          <w:rFonts w:eastAsia="Times New Roman" w:cs="Times New Roman"/>
          <w:b/>
          <w:kern w:val="0"/>
          <w:szCs w:val="24"/>
          <w14:ligatures w14:val="none"/>
        </w:rPr>
        <w:t>I SKYRIUS</w:t>
      </w:r>
    </w:p>
    <w:p w14:paraId="3E06D7EA" w14:textId="351A9316" w:rsidR="00EA4F50" w:rsidRPr="00797E5C" w:rsidRDefault="00EA4F50" w:rsidP="00797E5C">
      <w:pPr>
        <w:tabs>
          <w:tab w:val="left" w:pos="3544"/>
          <w:tab w:val="left" w:pos="3828"/>
          <w:tab w:val="left" w:pos="6090"/>
        </w:tabs>
        <w:spacing w:after="0" w:line="240" w:lineRule="auto"/>
        <w:jc w:val="center"/>
        <w:rPr>
          <w:rFonts w:eastAsia="Times New Roman" w:cs="Times New Roman"/>
          <w:b/>
          <w:kern w:val="0"/>
          <w:szCs w:val="24"/>
          <w14:ligatures w14:val="none"/>
        </w:rPr>
      </w:pPr>
      <w:r w:rsidRPr="00797E5C">
        <w:rPr>
          <w:rFonts w:eastAsia="Times New Roman" w:cs="Times New Roman"/>
          <w:b/>
          <w:kern w:val="0"/>
          <w:szCs w:val="24"/>
          <w14:ligatures w14:val="none"/>
        </w:rPr>
        <w:t>SUSITARIMO OBJEKTAS</w:t>
      </w:r>
    </w:p>
    <w:p w14:paraId="6DB1A72B" w14:textId="77777777" w:rsidR="00C87EC6" w:rsidRDefault="00C87EC6" w:rsidP="00C87EC6">
      <w:pPr>
        <w:tabs>
          <w:tab w:val="left" w:pos="567"/>
          <w:tab w:val="left" w:pos="851"/>
        </w:tabs>
        <w:spacing w:after="0" w:line="240" w:lineRule="auto"/>
        <w:jc w:val="both"/>
        <w:rPr>
          <w:rFonts w:eastAsia="Times New Roman" w:cs="Times New Roman"/>
          <w:kern w:val="0"/>
          <w:szCs w:val="24"/>
          <w:lang w:eastAsia="lt-LT"/>
          <w14:ligatures w14:val="none"/>
        </w:rPr>
      </w:pPr>
    </w:p>
    <w:p w14:paraId="3EBF0649" w14:textId="37148CFC" w:rsidR="00EA4F50" w:rsidRPr="00C87EC6" w:rsidRDefault="00C87EC6" w:rsidP="00C87EC6">
      <w:pPr>
        <w:tabs>
          <w:tab w:val="left" w:pos="1247"/>
        </w:tabs>
        <w:spacing w:after="0" w:line="240" w:lineRule="auto"/>
        <w:jc w:val="both"/>
        <w:rPr>
          <w:rFonts w:eastAsia="Times New Roman" w:cs="Times New Roman"/>
          <w:color w:val="000000"/>
          <w:kern w:val="0"/>
          <w:szCs w:val="24"/>
          <w:lang w:eastAsia="lt-LT"/>
          <w14:ligatures w14:val="none"/>
        </w:rPr>
      </w:pPr>
      <w:r>
        <w:rPr>
          <w:rFonts w:eastAsia="Times New Roman" w:cs="Times New Roman"/>
          <w:kern w:val="0"/>
          <w:szCs w:val="24"/>
          <w:lang w:eastAsia="lt-LT"/>
          <w14:ligatures w14:val="none"/>
        </w:rPr>
        <w:tab/>
        <w:t xml:space="preserve">1. </w:t>
      </w:r>
      <w:r w:rsidR="00EA4F50" w:rsidRPr="00C87EC6">
        <w:rPr>
          <w:rFonts w:eastAsia="Times New Roman" w:cs="Times New Roman"/>
          <w:kern w:val="0"/>
          <w:szCs w:val="24"/>
          <w:lang w:eastAsia="lt-LT"/>
          <w14:ligatures w14:val="none"/>
        </w:rPr>
        <w:t xml:space="preserve">Užimtumo skatinimo ir motyvavimo paslaugos, padedančios integruotis į darbo rinką </w:t>
      </w:r>
      <w:r w:rsidR="00C05956" w:rsidRPr="00C87EC6">
        <w:rPr>
          <w:rFonts w:eastAsia="Times New Roman" w:cs="Times New Roman"/>
          <w:kern w:val="0"/>
          <w:szCs w:val="24"/>
          <w:lang w:eastAsia="lt-LT"/>
          <w14:ligatures w14:val="none"/>
        </w:rPr>
        <w:t xml:space="preserve">          A</w:t>
      </w:r>
      <w:r w:rsidR="00EA4F50" w:rsidRPr="00C87EC6">
        <w:rPr>
          <w:rFonts w:eastAsia="Times New Roman" w:cs="Times New Roman"/>
          <w:kern w:val="0"/>
          <w:szCs w:val="24"/>
          <w:lang w:eastAsia="lt-LT"/>
          <w14:ligatures w14:val="none"/>
        </w:rPr>
        <w:t>smeniui, dalyvaujančiam Programoje</w:t>
      </w:r>
      <w:r w:rsidR="00EA4F50" w:rsidRPr="00C87EC6">
        <w:rPr>
          <w:rFonts w:eastAsia="Times New Roman" w:cs="Times New Roman"/>
          <w:color w:val="000000"/>
          <w:kern w:val="0"/>
          <w:szCs w:val="24"/>
          <w14:ligatures w14:val="none"/>
        </w:rPr>
        <w:t>, organizavimas ir teikimas.</w:t>
      </w:r>
    </w:p>
    <w:p w14:paraId="4160E746" w14:textId="77777777" w:rsidR="00EA4F50" w:rsidRPr="00EA4F50" w:rsidRDefault="00EA4F50" w:rsidP="00C05956">
      <w:pPr>
        <w:spacing w:after="0" w:line="240" w:lineRule="auto"/>
        <w:ind w:left="1800" w:hanging="1800"/>
        <w:contextualSpacing/>
        <w:jc w:val="both"/>
        <w:rPr>
          <w:rFonts w:eastAsia="Times New Roman" w:cs="Times New Roman"/>
          <w:b/>
          <w:caps/>
          <w:kern w:val="0"/>
          <w:szCs w:val="24"/>
          <w14:ligatures w14:val="none"/>
        </w:rPr>
      </w:pPr>
    </w:p>
    <w:p w14:paraId="3D955095" w14:textId="107C2E74" w:rsidR="00EA4F50" w:rsidRPr="00EA4F50" w:rsidRDefault="00A8160F" w:rsidP="00A8160F">
      <w:pPr>
        <w:tabs>
          <w:tab w:val="left" w:pos="709"/>
        </w:tabs>
        <w:spacing w:after="0" w:line="240" w:lineRule="auto"/>
        <w:jc w:val="center"/>
        <w:rPr>
          <w:rFonts w:eastAsia="Times New Roman" w:cs="Times New Roman"/>
          <w:b/>
          <w:caps/>
          <w:kern w:val="0"/>
          <w:szCs w:val="24"/>
          <w14:ligatures w14:val="none"/>
        </w:rPr>
      </w:pPr>
      <w:r>
        <w:rPr>
          <w:rFonts w:eastAsia="Times New Roman" w:cs="Times New Roman"/>
          <w:b/>
          <w:caps/>
          <w:kern w:val="0"/>
          <w:szCs w:val="24"/>
          <w14:ligatures w14:val="none"/>
        </w:rPr>
        <w:t>II SKYRIUS</w:t>
      </w:r>
    </w:p>
    <w:p w14:paraId="24412A0A" w14:textId="22A22D9D" w:rsidR="00EA4F50" w:rsidRPr="00EA4F50" w:rsidRDefault="004A6781" w:rsidP="00797E5C">
      <w:pPr>
        <w:tabs>
          <w:tab w:val="left" w:pos="567"/>
        </w:tabs>
        <w:spacing w:after="0" w:line="240" w:lineRule="auto"/>
        <w:jc w:val="center"/>
        <w:rPr>
          <w:rFonts w:eastAsia="Times New Roman" w:cs="Times New Roman"/>
          <w:b/>
          <w:kern w:val="0"/>
          <w:szCs w:val="24"/>
          <w:lang w:eastAsia="lt-LT"/>
          <w14:ligatures w14:val="none"/>
        </w:rPr>
      </w:pPr>
      <w:r>
        <w:rPr>
          <w:rFonts w:eastAsia="Times New Roman" w:cs="Times New Roman"/>
          <w:b/>
          <w:kern w:val="0"/>
          <w:szCs w:val="24"/>
          <w:lang w:eastAsia="lt-LT"/>
          <w14:ligatures w14:val="none"/>
        </w:rPr>
        <w:t xml:space="preserve">SUSITARIMO ŠALIŲ </w:t>
      </w:r>
      <w:r w:rsidR="00EA4F50" w:rsidRPr="00EA4F50">
        <w:rPr>
          <w:rFonts w:eastAsia="Times New Roman" w:cs="Times New Roman"/>
          <w:b/>
          <w:kern w:val="0"/>
          <w:szCs w:val="24"/>
          <w:lang w:eastAsia="lt-LT"/>
          <w14:ligatures w14:val="none"/>
        </w:rPr>
        <w:t>TEISĖS IR PAREIGOS</w:t>
      </w:r>
    </w:p>
    <w:p w14:paraId="72F6872A" w14:textId="77777777" w:rsidR="00EA4F50" w:rsidRPr="00EA4F50" w:rsidRDefault="00EA4F50" w:rsidP="00EA4F50">
      <w:pPr>
        <w:tabs>
          <w:tab w:val="left" w:pos="567"/>
        </w:tabs>
        <w:spacing w:after="0" w:line="240" w:lineRule="auto"/>
        <w:ind w:left="1080"/>
        <w:rPr>
          <w:rFonts w:eastAsia="Times New Roman" w:cs="Times New Roman"/>
          <w:b/>
          <w:kern w:val="0"/>
          <w:szCs w:val="24"/>
          <w:lang w:eastAsia="lt-LT"/>
          <w14:ligatures w14:val="none"/>
        </w:rPr>
      </w:pPr>
    </w:p>
    <w:p w14:paraId="70F790C4"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b/>
          <w:bCs/>
          <w:kern w:val="0"/>
          <w:szCs w:val="24"/>
          <w:lang w:eastAsia="lt-LT"/>
          <w14:ligatures w14:val="none"/>
        </w:rPr>
        <w:tab/>
      </w:r>
      <w:r w:rsidRPr="00C87EC6">
        <w:rPr>
          <w:rFonts w:eastAsia="Times New Roman" w:cs="Times New Roman"/>
          <w:kern w:val="0"/>
          <w:szCs w:val="24"/>
          <w:lang w:eastAsia="lt-LT"/>
          <w14:ligatures w14:val="none"/>
        </w:rPr>
        <w:t>2.</w:t>
      </w:r>
      <w:r>
        <w:rPr>
          <w:rFonts w:eastAsia="Times New Roman" w:cs="Times New Roman"/>
          <w:b/>
          <w:bCs/>
          <w:kern w:val="0"/>
          <w:szCs w:val="24"/>
          <w:lang w:eastAsia="lt-LT"/>
          <w14:ligatures w14:val="none"/>
        </w:rPr>
        <w:t xml:space="preserve"> </w:t>
      </w:r>
      <w:r w:rsidR="00EA4F50" w:rsidRPr="004A6781">
        <w:rPr>
          <w:rFonts w:eastAsia="Times New Roman" w:cs="Times New Roman"/>
          <w:kern w:val="0"/>
          <w:szCs w:val="24"/>
          <w:lang w:eastAsia="lt-LT"/>
          <w14:ligatures w14:val="none"/>
        </w:rPr>
        <w:t>Administracijos ir atvejo vadybininko įsipareigojimai ir teisės:</w:t>
      </w:r>
    </w:p>
    <w:p w14:paraId="282EE649"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t xml:space="preserve">2.1. </w:t>
      </w:r>
      <w:r w:rsidR="00EA4F50" w:rsidRPr="00EA4F50">
        <w:rPr>
          <w:rFonts w:eastAsia="Times New Roman" w:cs="Times New Roman"/>
          <w:kern w:val="0"/>
          <w:szCs w:val="24"/>
          <w:lang w:eastAsia="lt-LT"/>
          <w14:ligatures w14:val="none"/>
        </w:rPr>
        <w:t xml:space="preserve">organizuoti ir koordinuoti užimtumo didinimo paslaugų (toliau – paslauga) teikimą; </w:t>
      </w:r>
    </w:p>
    <w:p w14:paraId="5FB4F4DE"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EA4F50">
        <w:rPr>
          <w:rFonts w:eastAsia="Times New Roman" w:cs="Times New Roman"/>
          <w:kern w:val="0"/>
          <w:szCs w:val="24"/>
          <w:lang w:eastAsia="lt-LT"/>
          <w14:ligatures w14:val="none"/>
        </w:rPr>
        <w:t>2.2. suteikti teisingą, išsamią, aiškią, Asmeniui lengvai suprantamą informaciją apie paslaugas. Užtikrinti, kad Asmeniui būtų suteikta bendroji informacija apie paslaugas: paslaugų teikimo laikas, vieta, trukmė, paslaugų teikimo sąlygos, vykdymo stadija, arba sudaryti sąlygas susipažinti su šia informacija;</w:t>
      </w:r>
    </w:p>
    <w:p w14:paraId="175BECD6"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EA4F50">
        <w:rPr>
          <w:rFonts w:eastAsia="Times New Roman" w:cs="Times New Roman"/>
          <w:kern w:val="0"/>
          <w:szCs w:val="24"/>
          <w:lang w:eastAsia="lt-LT"/>
          <w14:ligatures w14:val="none"/>
        </w:rPr>
        <w:t xml:space="preserve">2.3. užtikrinti, kad Asmens pateikta informacija būtų naudojama tik konkrečiai apibrėžtiems tikslams ir tik ta apimtimi, kuri reikalinga šiems tikslams pasiekti; </w:t>
      </w:r>
    </w:p>
    <w:p w14:paraId="4B5103FB" w14:textId="65F82AF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EA4F50">
        <w:rPr>
          <w:rFonts w:eastAsia="Times New Roman" w:cs="Times New Roman"/>
          <w:kern w:val="0"/>
          <w:szCs w:val="24"/>
          <w:lang w:eastAsia="lt-LT"/>
          <w14:ligatures w14:val="none"/>
        </w:rPr>
        <w:t xml:space="preserve">2.4. koordinuoti Susitarimo įgyvendinimą ir jame numatytų </w:t>
      </w:r>
      <w:r w:rsidR="00B975AC">
        <w:rPr>
          <w:rFonts w:eastAsia="Times New Roman" w:cs="Times New Roman"/>
          <w:kern w:val="0"/>
          <w:szCs w:val="24"/>
          <w:lang w:eastAsia="lt-LT"/>
          <w14:ligatures w14:val="none"/>
        </w:rPr>
        <w:t>u</w:t>
      </w:r>
      <w:r w:rsidR="00EA4F50" w:rsidRPr="00EA4F50">
        <w:rPr>
          <w:rFonts w:eastAsia="Times New Roman" w:cs="Times New Roman"/>
          <w:kern w:val="0"/>
          <w:szCs w:val="24"/>
          <w:lang w:eastAsia="lt-LT"/>
          <w14:ligatures w14:val="none"/>
        </w:rPr>
        <w:t>žimtumo skatinimo ir motyvavimo paslaugų organizavimą ir teikimą Asmeniui tol, kol jis dalyvaus Programoje</w:t>
      </w:r>
      <w:r>
        <w:rPr>
          <w:rFonts w:eastAsia="Times New Roman" w:cs="Times New Roman"/>
          <w:kern w:val="0"/>
          <w:szCs w:val="24"/>
          <w:lang w:eastAsia="lt-LT"/>
          <w14:ligatures w14:val="none"/>
        </w:rPr>
        <w:t>.</w:t>
      </w:r>
    </w:p>
    <w:p w14:paraId="6805EC40"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EA4F50">
        <w:rPr>
          <w:rFonts w:eastAsia="Times New Roman" w:cs="Times New Roman"/>
          <w:kern w:val="0"/>
          <w:szCs w:val="24"/>
          <w:lang w:eastAsia="lt-LT"/>
          <w14:ligatures w14:val="none"/>
        </w:rPr>
        <w:t xml:space="preserve">3. Atvejo vadybininkas turi teisę iš Asmens gauti tikslius ir teisingus duomenis, kurie būtų naudojami susisiekimui, reikalingos informacijos, susijusios su </w:t>
      </w:r>
      <w:r w:rsidR="00B975AC">
        <w:rPr>
          <w:rFonts w:eastAsia="Times New Roman" w:cs="Times New Roman"/>
          <w:kern w:val="0"/>
          <w:szCs w:val="24"/>
          <w:lang w:eastAsia="lt-LT"/>
          <w14:ligatures w14:val="none"/>
        </w:rPr>
        <w:t>u</w:t>
      </w:r>
      <w:r w:rsidR="00EA4F50" w:rsidRPr="00EA4F50">
        <w:rPr>
          <w:rFonts w:eastAsia="Times New Roman" w:cs="Times New Roman"/>
          <w:kern w:val="0"/>
          <w:szCs w:val="24"/>
          <w:lang w:eastAsia="lt-LT"/>
          <w14:ligatures w14:val="none"/>
        </w:rPr>
        <w:t>žimtumo skatinimo ir motyvavimo paslaugų Asmeniui organizavimu ir teikimu, siuntimui.</w:t>
      </w:r>
    </w:p>
    <w:p w14:paraId="29BB9295"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D93171">
        <w:rPr>
          <w:rFonts w:eastAsia="Times New Roman" w:cs="Times New Roman"/>
          <w:kern w:val="0"/>
          <w:szCs w:val="24"/>
          <w:lang w:eastAsia="lt-LT"/>
          <w14:ligatures w14:val="none"/>
        </w:rPr>
        <w:t xml:space="preserve">4. </w:t>
      </w:r>
      <w:r w:rsidR="00DA2EBD" w:rsidRPr="00D93171">
        <w:rPr>
          <w:rFonts w:eastAsia="Times New Roman" w:cs="Times New Roman"/>
          <w:kern w:val="0"/>
          <w:szCs w:val="24"/>
          <w:lang w:eastAsia="lt-LT"/>
          <w14:ligatures w14:val="none"/>
        </w:rPr>
        <w:t>Asmuo įsipareigoja:</w:t>
      </w:r>
    </w:p>
    <w:p w14:paraId="4A416674"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D93171">
        <w:rPr>
          <w:rFonts w:eastAsia="Times New Roman" w:cs="Times New Roman"/>
          <w:kern w:val="0"/>
          <w:szCs w:val="24"/>
          <w:lang w:eastAsia="lt-LT"/>
          <w14:ligatures w14:val="none"/>
        </w:rPr>
        <w:t>4.1. tinkamai ir sąžiningai vykdyti Susitarimą;</w:t>
      </w:r>
    </w:p>
    <w:p w14:paraId="1D8D91F4"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D93171">
        <w:rPr>
          <w:rFonts w:eastAsia="Times New Roman" w:cs="Times New Roman"/>
          <w:kern w:val="0"/>
          <w:szCs w:val="24"/>
          <w:lang w:eastAsia="lt-LT"/>
          <w14:ligatures w14:val="none"/>
        </w:rPr>
        <w:t xml:space="preserve">4.2. bendradarbiauti su Atvejo vadybininku, teikti informaciją </w:t>
      </w:r>
      <w:r w:rsidR="00DA2EBD" w:rsidRPr="00D93171">
        <w:rPr>
          <w:rFonts w:eastAsia="Times New Roman" w:cs="Times New Roman"/>
          <w:kern w:val="0"/>
          <w:szCs w:val="24"/>
          <w:lang w:eastAsia="lt-LT"/>
          <w14:ligatures w14:val="none"/>
        </w:rPr>
        <w:t>ir (ar)</w:t>
      </w:r>
      <w:r w:rsidR="00EA4F50" w:rsidRPr="00D93171">
        <w:rPr>
          <w:rFonts w:eastAsia="Times New Roman" w:cs="Times New Roman"/>
          <w:kern w:val="0"/>
          <w:szCs w:val="24"/>
          <w:lang w:eastAsia="lt-LT"/>
          <w14:ligatures w14:val="none"/>
        </w:rPr>
        <w:t xml:space="preserve"> dokumentus, būtinus Susitarimui vykdyti apie Asmens šeimos būklę, sveikatos būklę ir pan.;</w:t>
      </w:r>
    </w:p>
    <w:p w14:paraId="08C5369A"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D93171">
        <w:rPr>
          <w:rFonts w:eastAsia="Times New Roman" w:cs="Times New Roman"/>
          <w:kern w:val="0"/>
          <w:szCs w:val="24"/>
          <w:lang w:eastAsia="lt-LT"/>
          <w14:ligatures w14:val="none"/>
        </w:rPr>
        <w:t xml:space="preserve">4.3. esant poreikiui, dalyvauti Atvejo komandos susitikimuose, kuriuose nagrinėjama Asmens situacija, priimami sprendimai dėl </w:t>
      </w:r>
      <w:r w:rsidR="00B975AC">
        <w:rPr>
          <w:rFonts w:eastAsia="Times New Roman" w:cs="Times New Roman"/>
          <w:kern w:val="0"/>
          <w:szCs w:val="24"/>
          <w:lang w:eastAsia="lt-LT"/>
          <w14:ligatures w14:val="none"/>
        </w:rPr>
        <w:t>u</w:t>
      </w:r>
      <w:r w:rsidR="00EA4F50" w:rsidRPr="00D93171">
        <w:rPr>
          <w:rFonts w:eastAsia="Times New Roman" w:cs="Times New Roman"/>
          <w:kern w:val="0"/>
          <w:szCs w:val="24"/>
          <w:lang w:eastAsia="lt-LT"/>
          <w14:ligatures w14:val="none"/>
        </w:rPr>
        <w:t>žimtumo skatinimo ir motyvavimo paslaugų parinkimo, jų apimties, trukmės, dažnumo ir pan.;</w:t>
      </w:r>
    </w:p>
    <w:p w14:paraId="0C4FE520"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lastRenderedPageBreak/>
        <w:tab/>
      </w:r>
      <w:r w:rsidR="00EA4F50" w:rsidRPr="00782D4E">
        <w:rPr>
          <w:rFonts w:eastAsia="Times New Roman" w:cs="Times New Roman"/>
          <w:kern w:val="0"/>
          <w:szCs w:val="24"/>
          <w:lang w:eastAsia="lt-LT"/>
          <w14:ligatures w14:val="none"/>
        </w:rPr>
        <w:t xml:space="preserve">4.4. ne vėliau kaip per vieną darbo dieną informuoti Atvejo vadybininką, jeigu atsiranda aplinkybės, dėl kurių Asmuo laikinai negali naudotis jam paskirtomis </w:t>
      </w:r>
      <w:r w:rsidR="00B975AC">
        <w:rPr>
          <w:rFonts w:eastAsia="Times New Roman" w:cs="Times New Roman"/>
          <w:kern w:val="0"/>
          <w:szCs w:val="24"/>
          <w:lang w:eastAsia="lt-LT"/>
          <w14:ligatures w14:val="none"/>
        </w:rPr>
        <w:t>u</w:t>
      </w:r>
      <w:r w:rsidR="00EA4F50" w:rsidRPr="00782D4E">
        <w:rPr>
          <w:rFonts w:eastAsia="Times New Roman" w:cs="Times New Roman"/>
          <w:kern w:val="0"/>
          <w:szCs w:val="24"/>
          <w:lang w:eastAsia="lt-LT"/>
          <w14:ligatures w14:val="none"/>
        </w:rPr>
        <w:t>žimtumo skatinimo ir motyvavimo paslaugomis.</w:t>
      </w:r>
    </w:p>
    <w:p w14:paraId="45C0346D" w14:textId="77777777" w:rsidR="00C87EC6"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782D4E">
        <w:rPr>
          <w:rFonts w:eastAsia="Times New Roman" w:cs="Times New Roman"/>
          <w:kern w:val="0"/>
          <w:szCs w:val="24"/>
          <w:lang w:eastAsia="lt-LT"/>
          <w14:ligatures w14:val="none"/>
        </w:rPr>
        <w:t xml:space="preserve">5. Asmuo turi teisę iš Atvejo vadybininko gauti išsamią, aiškią ir lengvai prieinamą informaciją apie </w:t>
      </w:r>
      <w:r w:rsidR="00A81ECD">
        <w:rPr>
          <w:rFonts w:eastAsia="Times New Roman" w:cs="Times New Roman"/>
          <w:kern w:val="0"/>
          <w:szCs w:val="24"/>
          <w:lang w:eastAsia="lt-LT"/>
          <w14:ligatures w14:val="none"/>
        </w:rPr>
        <w:t>u</w:t>
      </w:r>
      <w:r w:rsidR="00EA4F50" w:rsidRPr="00782D4E">
        <w:rPr>
          <w:rFonts w:eastAsia="Times New Roman" w:cs="Times New Roman"/>
          <w:kern w:val="0"/>
          <w:szCs w:val="24"/>
          <w:lang w:eastAsia="lt-LT"/>
          <w14:ligatures w14:val="none"/>
        </w:rPr>
        <w:t>žimtumo skatinimo ir motyvavimo paslaugas: jų teikimo laiką, vietą, trukmę, teikimo sąlygas ir pan.</w:t>
      </w:r>
    </w:p>
    <w:p w14:paraId="3DFF3D7F" w14:textId="79A81B00" w:rsidR="00EA4F50" w:rsidRPr="00782D4E" w:rsidRDefault="00C87EC6" w:rsidP="00C87EC6">
      <w:pPr>
        <w:tabs>
          <w:tab w:val="left" w:pos="1247"/>
        </w:tabs>
        <w:spacing w:after="0" w:line="240"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ab/>
      </w:r>
      <w:r w:rsidR="00EA4F50" w:rsidRPr="00782D4E">
        <w:rPr>
          <w:rFonts w:eastAsia="Times New Roman" w:cs="Times New Roman"/>
          <w:kern w:val="0"/>
          <w:szCs w:val="24"/>
          <w14:ligatures w14:val="none"/>
        </w:rPr>
        <w:t xml:space="preserve">6. Asmuo, nurodydamas savo asmens duomenis, sutinka, kad jie būtų naudojami susisiekti, informaciniams pranešimams siųsti, tinkamai parinkti </w:t>
      </w:r>
      <w:r w:rsidR="00A81ECD">
        <w:rPr>
          <w:rFonts w:eastAsia="Times New Roman" w:cs="Times New Roman"/>
          <w:kern w:val="0"/>
          <w:szCs w:val="24"/>
          <w14:ligatures w14:val="none"/>
        </w:rPr>
        <w:t>u</w:t>
      </w:r>
      <w:r w:rsidR="00EA4F50" w:rsidRPr="00782D4E">
        <w:rPr>
          <w:rFonts w:eastAsia="Times New Roman" w:cs="Times New Roman"/>
          <w:kern w:val="0"/>
          <w:szCs w:val="24"/>
          <w14:ligatures w14:val="none"/>
        </w:rPr>
        <w:t>žimtumo skatinimo ir motyvavimo paslaugas ir užtikrintai jas vykdyti.</w:t>
      </w:r>
    </w:p>
    <w:p w14:paraId="438583C0" w14:textId="3F1547B0" w:rsidR="00E61F49" w:rsidRPr="00A8160F" w:rsidRDefault="00A8160F" w:rsidP="00A8160F">
      <w:pPr>
        <w:tabs>
          <w:tab w:val="left" w:pos="567"/>
        </w:tabs>
        <w:spacing w:after="0" w:line="240" w:lineRule="auto"/>
        <w:jc w:val="center"/>
        <w:rPr>
          <w:rFonts w:eastAsia="Times New Roman" w:cs="Times New Roman"/>
          <w:b/>
          <w:bCs/>
          <w:kern w:val="0"/>
          <w:szCs w:val="24"/>
          <w14:ligatures w14:val="none"/>
        </w:rPr>
      </w:pPr>
      <w:r w:rsidRPr="00A8160F">
        <w:rPr>
          <w:rFonts w:eastAsia="Times New Roman" w:cs="Times New Roman"/>
          <w:b/>
          <w:bCs/>
          <w:kern w:val="0"/>
          <w:szCs w:val="24"/>
          <w14:ligatures w14:val="none"/>
        </w:rPr>
        <w:t>III SKYRIUS</w:t>
      </w:r>
    </w:p>
    <w:p w14:paraId="4832E4B8" w14:textId="2A585E28" w:rsidR="00E61F49" w:rsidRPr="00E61F49" w:rsidRDefault="00E61F49" w:rsidP="00E61F49">
      <w:pPr>
        <w:tabs>
          <w:tab w:val="left" w:pos="567"/>
        </w:tabs>
        <w:spacing w:after="0" w:line="240" w:lineRule="auto"/>
        <w:jc w:val="center"/>
        <w:rPr>
          <w:rFonts w:eastAsia="Times New Roman" w:cs="Times New Roman"/>
          <w:b/>
          <w:bCs/>
          <w:kern w:val="0"/>
          <w:szCs w:val="24"/>
          <w14:ligatures w14:val="none"/>
        </w:rPr>
      </w:pPr>
      <w:r w:rsidRPr="00E61F49">
        <w:rPr>
          <w:rFonts w:eastAsia="Times New Roman" w:cs="Times New Roman"/>
          <w:b/>
          <w:bCs/>
          <w:kern w:val="0"/>
          <w:szCs w:val="24"/>
          <w14:ligatures w14:val="none"/>
        </w:rPr>
        <w:t>PASLAUGŲ TEIKĖJO TEISĖS IR PAREIGOS</w:t>
      </w:r>
    </w:p>
    <w:p w14:paraId="5B5E1919" w14:textId="77777777" w:rsidR="00E61F49" w:rsidRPr="00EA4F50" w:rsidRDefault="00E61F49" w:rsidP="00E61F49">
      <w:pPr>
        <w:tabs>
          <w:tab w:val="left" w:pos="567"/>
        </w:tabs>
        <w:spacing w:after="0" w:line="240" w:lineRule="auto"/>
        <w:jc w:val="center"/>
        <w:rPr>
          <w:rFonts w:eastAsia="Times New Roman" w:cs="Times New Roman"/>
          <w:kern w:val="0"/>
          <w:szCs w:val="24"/>
          <w14:ligatures w14:val="none"/>
        </w:rPr>
      </w:pPr>
    </w:p>
    <w:p w14:paraId="4E957576"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 xml:space="preserve">7. Teikiant užimtumo skatinimo ir motyvavimo paslaugas: </w:t>
      </w:r>
    </w:p>
    <w:p w14:paraId="4D1A43F3"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 xml:space="preserve">7.1. paslaugų teikėjas privalo suteikti teisingą, išsamią, aiškią, paslaugų gavėjui lengvai prieinamą informaciją apie paslaugas; </w:t>
      </w:r>
    </w:p>
    <w:p w14:paraId="699E8441"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 xml:space="preserve">7.2. paslaugų teikėjas užtikrina, kad paslaugų gavėjo pateikta informacija naudojama tik konkrečiai apibrėžtiems tikslams ir tik ta apimtimi, kuri reikalinga šiems tikslams pasiekti; </w:t>
      </w:r>
    </w:p>
    <w:p w14:paraId="12764C21"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7.3. tik paslaugų gavėjui sutikus, minėti duomenys naudojami ir integruojami siekiant optimaliai sureguliuoti siūlomų paslaugų teikimą;</w:t>
      </w:r>
    </w:p>
    <w:p w14:paraId="6AA43964"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7.4. siekdamas apsaugoti paslaugų gavėjo pagrindinius interesus, paslaugų teikėjas užtikrina, kad asmeninė informacija būtų naudojama ir tvarkoma tik paslaugų teikėjo įgaliotų asmenų ir tik tokia apimtimi, kiek tai reikalinga nustatytoms funkcijoms vykdyti ir išvardytiems tikslams pasiekti, laikantis konfidencialumo reikalavimų. Paslaugų gavėjo asmeninei informacijai apsaugoti nuo neleistinos prieigos, naudojimo arba atskleidimo</w:t>
      </w:r>
      <w:r>
        <w:rPr>
          <w:rFonts w:eastAsia="Times New Roman" w:cs="Times New Roman"/>
          <w:kern w:val="0"/>
          <w:szCs w:val="24"/>
          <w14:ligatures w14:val="none"/>
        </w:rPr>
        <w:t>,</w:t>
      </w:r>
      <w:r w:rsidR="00EA4F50" w:rsidRPr="00EA4F50">
        <w:rPr>
          <w:rFonts w:eastAsia="Times New Roman" w:cs="Times New Roman"/>
          <w:kern w:val="0"/>
          <w:szCs w:val="24"/>
          <w14:ligatures w14:val="none"/>
        </w:rPr>
        <w:t xml:space="preserve"> naudojamos įvairios saugos technologijos ir procedūros. 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saugomi neterminuotai, bet ne ilgiau, nei to reikia minėtiems duomenų tvarkymo tikslams pasiekti. Nebereikalingi asmens duomenys sunaikinami, išskyrus tuos, kurie įstatymų nustatytais atvejais turi būti perduoti valstybės</w:t>
      </w:r>
      <w:r w:rsidR="00EA4F50" w:rsidRPr="00EA4F50">
        <w:rPr>
          <w:rFonts w:eastAsia="Times New Roman" w:cs="Times New Roman"/>
          <w:b/>
          <w:bCs/>
          <w:kern w:val="0"/>
          <w:szCs w:val="24"/>
          <w14:ligatures w14:val="none"/>
        </w:rPr>
        <w:t xml:space="preserve"> </w:t>
      </w:r>
      <w:r w:rsidR="00EA4F50" w:rsidRPr="00EA4F50">
        <w:rPr>
          <w:rFonts w:eastAsia="Times New Roman" w:cs="Times New Roman"/>
          <w:kern w:val="0"/>
          <w:szCs w:val="24"/>
          <w14:ligatures w14:val="none"/>
        </w:rPr>
        <w:t>archyvams;</w:t>
      </w:r>
    </w:p>
    <w:p w14:paraId="52B0209A" w14:textId="77777777" w:rsidR="00C87EC6"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7.5. paslaugų teikėjas įsipareigoja gerbti paslaugų gavėjo privatumo teisę į jam priklausančią asmeninę informaciją, t. y. paslaugų gavėjo nurodytus asmens duomenis tvarkyti Lietuvos Respublikos teisės aktų nustatyta tvarka. Už savo įsipareigojimų nevykdymą paslaugų teikėjas atsako teisės aktų nustatyta tvarka;</w:t>
      </w:r>
    </w:p>
    <w:p w14:paraId="5E941E87" w14:textId="49DF90C8" w:rsidR="00EA4F50" w:rsidRPr="00EA4F50"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7.6. paslaugų teikėjas atleidžiamas nuo bet kokios atsakomybės tais atvejais, kai nuostoliai kyla dėl to, jog paslaugų gavėjas, neatsižvelgdamas į paslaugų teikėjo rekomendacijas ir savo įsipareigojimus, nesusipažino su paslaugų teikimą reglamentuojančiais teisės aktais.</w:t>
      </w:r>
    </w:p>
    <w:p w14:paraId="736401B3" w14:textId="77777777" w:rsidR="00EA4F50" w:rsidRDefault="00EA4F50" w:rsidP="00EA4F50">
      <w:pPr>
        <w:spacing w:after="0" w:line="240" w:lineRule="auto"/>
        <w:ind w:left="1080"/>
        <w:jc w:val="center"/>
        <w:rPr>
          <w:rFonts w:eastAsia="Times New Roman" w:cs="Times New Roman"/>
          <w:b/>
          <w:caps/>
          <w:kern w:val="0"/>
          <w:szCs w:val="24"/>
          <w14:ligatures w14:val="none"/>
        </w:rPr>
      </w:pPr>
    </w:p>
    <w:p w14:paraId="7EC9D170" w14:textId="7B8FD98A" w:rsidR="00A8160F" w:rsidRPr="00EA4F50" w:rsidRDefault="00A8160F" w:rsidP="00EA4F50">
      <w:pPr>
        <w:spacing w:after="0" w:line="240" w:lineRule="auto"/>
        <w:ind w:left="1080"/>
        <w:jc w:val="center"/>
        <w:rPr>
          <w:rFonts w:eastAsia="Times New Roman" w:cs="Times New Roman"/>
          <w:b/>
          <w:caps/>
          <w:kern w:val="0"/>
          <w:szCs w:val="24"/>
          <w14:ligatures w14:val="none"/>
        </w:rPr>
      </w:pPr>
      <w:r>
        <w:rPr>
          <w:rFonts w:eastAsia="Times New Roman" w:cs="Times New Roman"/>
          <w:b/>
          <w:caps/>
          <w:kern w:val="0"/>
          <w:szCs w:val="24"/>
          <w14:ligatures w14:val="none"/>
        </w:rPr>
        <w:t>IV SKYRIUS</w:t>
      </w:r>
    </w:p>
    <w:p w14:paraId="5EA21601" w14:textId="77777777" w:rsidR="00EA4F50" w:rsidRPr="00EA4F50" w:rsidRDefault="00EA4F50" w:rsidP="00EA4F50">
      <w:pPr>
        <w:spacing w:after="0" w:line="240" w:lineRule="auto"/>
        <w:ind w:left="1080" w:hanging="1080"/>
        <w:jc w:val="center"/>
        <w:rPr>
          <w:rFonts w:eastAsia="Times New Roman" w:cs="Times New Roman"/>
          <w:b/>
          <w:caps/>
          <w:kern w:val="0"/>
          <w:szCs w:val="24"/>
          <w14:ligatures w14:val="none"/>
        </w:rPr>
      </w:pPr>
      <w:r w:rsidRPr="00EA4F50">
        <w:rPr>
          <w:rFonts w:eastAsia="Times New Roman" w:cs="Times New Roman"/>
          <w:b/>
          <w:caps/>
          <w:kern w:val="0"/>
          <w:szCs w:val="24"/>
          <w14:ligatures w14:val="none"/>
        </w:rPr>
        <w:t>Paslaugų ASMENIUI PARINKIMAS</w:t>
      </w:r>
    </w:p>
    <w:p w14:paraId="0B330673" w14:textId="77777777" w:rsidR="00EA4F50" w:rsidRPr="00EA4F50" w:rsidRDefault="00EA4F50" w:rsidP="00916BD9">
      <w:pPr>
        <w:tabs>
          <w:tab w:val="left" w:pos="567"/>
        </w:tabs>
        <w:spacing w:after="0" w:line="240" w:lineRule="auto"/>
        <w:ind w:firstLine="360"/>
        <w:rPr>
          <w:rFonts w:eastAsia="Times New Roman" w:cs="Times New Roman"/>
          <w:kern w:val="0"/>
          <w:szCs w:val="24"/>
          <w14:ligatures w14:val="none"/>
        </w:rPr>
      </w:pPr>
    </w:p>
    <w:p w14:paraId="3F8B1456" w14:textId="3E8967BC" w:rsidR="00EA4F50" w:rsidRPr="00EA4F50" w:rsidRDefault="00C87EC6" w:rsidP="00C87EC6">
      <w:pPr>
        <w:tabs>
          <w:tab w:val="left" w:pos="124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ab/>
      </w:r>
      <w:r w:rsidR="00EA4F50" w:rsidRPr="00EA4F50">
        <w:rPr>
          <w:rFonts w:eastAsia="Times New Roman" w:cs="Times New Roman"/>
          <w:kern w:val="0"/>
          <w:szCs w:val="24"/>
          <w14:ligatures w14:val="none"/>
        </w:rPr>
        <w:t>8. Paslaugų gavėjas sutinka vykdyti nurodytas ir gauti numatomas teikti paslaugas:</w:t>
      </w:r>
    </w:p>
    <w:p w14:paraId="559807AD" w14:textId="77777777" w:rsidR="00EA4F50" w:rsidRPr="00EA4F50" w:rsidRDefault="00EA4F50" w:rsidP="00EA4F50">
      <w:pPr>
        <w:spacing w:after="0" w:line="240" w:lineRule="auto"/>
        <w:ind w:firstLine="360"/>
        <w:jc w:val="both"/>
        <w:rPr>
          <w:rFonts w:eastAsia="Times New Roman" w:cs="Times New Roman"/>
          <w:bCs/>
          <w:kern w:val="0"/>
          <w:szCs w:val="24"/>
          <w14:ligatures w14:val="none"/>
        </w:rPr>
      </w:pPr>
    </w:p>
    <w:tbl>
      <w:tblPr>
        <w:tblStyle w:val="Lentelstinklelis1"/>
        <w:tblW w:w="0" w:type="auto"/>
        <w:tblLook w:val="04A0" w:firstRow="1" w:lastRow="0" w:firstColumn="1" w:lastColumn="0" w:noHBand="0" w:noVBand="1"/>
      </w:tblPr>
      <w:tblGrid>
        <w:gridCol w:w="571"/>
        <w:gridCol w:w="2149"/>
        <w:gridCol w:w="1593"/>
        <w:gridCol w:w="1942"/>
        <w:gridCol w:w="1407"/>
        <w:gridCol w:w="1966"/>
      </w:tblGrid>
      <w:tr w:rsidR="00EA4F50" w:rsidRPr="00EA4F50" w14:paraId="45883ADB" w14:textId="77777777" w:rsidTr="00D14583">
        <w:tc>
          <w:tcPr>
            <w:tcW w:w="7662" w:type="dxa"/>
            <w:gridSpan w:val="5"/>
            <w:vAlign w:val="center"/>
          </w:tcPr>
          <w:p w14:paraId="446B48EC" w14:textId="77777777" w:rsidR="00EA4F50" w:rsidRPr="00EA4F50" w:rsidRDefault="00EA4F50" w:rsidP="00C87EC6">
            <w:pPr>
              <w:rPr>
                <w:rFonts w:eastAsia="Times New Roman" w:cs="Times New Roman"/>
                <w:b/>
                <w:bCs/>
                <w:szCs w:val="24"/>
              </w:rPr>
            </w:pPr>
            <w:bookmarkStart w:id="0" w:name="_Hlk158809069"/>
            <w:r w:rsidRPr="00EA4F50">
              <w:rPr>
                <w:rFonts w:eastAsia="Times New Roman" w:cs="Times New Roman"/>
                <w:b/>
                <w:bCs/>
                <w:szCs w:val="24"/>
              </w:rPr>
              <w:t>Integracijos į darbo rinką planas</w:t>
            </w:r>
          </w:p>
        </w:tc>
        <w:tc>
          <w:tcPr>
            <w:tcW w:w="1966" w:type="dxa"/>
          </w:tcPr>
          <w:p w14:paraId="62D94DBD" w14:textId="77777777" w:rsidR="00EA4F50" w:rsidRPr="00EA4F50" w:rsidRDefault="00EA4F50" w:rsidP="00EA4F50">
            <w:pPr>
              <w:rPr>
                <w:rFonts w:eastAsia="Times New Roman" w:cs="Times New Roman"/>
                <w:b/>
                <w:bCs/>
                <w:szCs w:val="24"/>
              </w:rPr>
            </w:pPr>
          </w:p>
        </w:tc>
      </w:tr>
      <w:tr w:rsidR="00EA4F50" w:rsidRPr="00EA4F50" w14:paraId="622423DC" w14:textId="77777777" w:rsidTr="00D14583">
        <w:tc>
          <w:tcPr>
            <w:tcW w:w="571" w:type="dxa"/>
            <w:vAlign w:val="center"/>
          </w:tcPr>
          <w:p w14:paraId="1646AC51" w14:textId="77777777" w:rsidR="00EA4F50" w:rsidRPr="00EA4F50" w:rsidRDefault="00EA4F50" w:rsidP="00EA4F50">
            <w:pPr>
              <w:rPr>
                <w:rFonts w:eastAsia="Times New Roman" w:cs="Times New Roman"/>
                <w:b/>
                <w:bCs/>
                <w:szCs w:val="24"/>
              </w:rPr>
            </w:pPr>
            <w:r w:rsidRPr="00EA4F50">
              <w:rPr>
                <w:rFonts w:eastAsia="Times New Roman" w:cs="Times New Roman"/>
                <w:b/>
                <w:bCs/>
                <w:szCs w:val="24"/>
              </w:rPr>
              <w:t>Eil. Nr.</w:t>
            </w:r>
          </w:p>
        </w:tc>
        <w:tc>
          <w:tcPr>
            <w:tcW w:w="2149" w:type="dxa"/>
            <w:vAlign w:val="center"/>
          </w:tcPr>
          <w:p w14:paraId="304D6137" w14:textId="77777777" w:rsidR="00EA4F50" w:rsidRPr="00EA4F50" w:rsidRDefault="00EA4F50" w:rsidP="00EA4F50">
            <w:pPr>
              <w:rPr>
                <w:rFonts w:eastAsia="Times New Roman" w:cs="Times New Roman"/>
                <w:b/>
                <w:bCs/>
                <w:szCs w:val="24"/>
              </w:rPr>
            </w:pPr>
            <w:r w:rsidRPr="00EA4F50">
              <w:rPr>
                <w:rFonts w:eastAsia="Times New Roman" w:cs="Times New Roman"/>
                <w:b/>
                <w:bCs/>
                <w:szCs w:val="24"/>
              </w:rPr>
              <w:t>Numatomos teikti paslaugos</w:t>
            </w:r>
          </w:p>
        </w:tc>
        <w:tc>
          <w:tcPr>
            <w:tcW w:w="1593" w:type="dxa"/>
            <w:vAlign w:val="center"/>
          </w:tcPr>
          <w:p w14:paraId="239740E4" w14:textId="77777777" w:rsidR="00EA4F50" w:rsidRPr="00EA4F50" w:rsidRDefault="00EA4F50" w:rsidP="00EA4F50">
            <w:pPr>
              <w:rPr>
                <w:rFonts w:eastAsia="Times New Roman" w:cs="Times New Roman"/>
                <w:b/>
                <w:bCs/>
                <w:szCs w:val="24"/>
              </w:rPr>
            </w:pPr>
            <w:r w:rsidRPr="00EA4F50">
              <w:rPr>
                <w:rFonts w:eastAsia="Times New Roman" w:cs="Times New Roman"/>
                <w:b/>
                <w:bCs/>
                <w:szCs w:val="24"/>
              </w:rPr>
              <w:t>Paslaugų apimtis</w:t>
            </w:r>
          </w:p>
        </w:tc>
        <w:tc>
          <w:tcPr>
            <w:tcW w:w="1942" w:type="dxa"/>
            <w:vAlign w:val="center"/>
          </w:tcPr>
          <w:p w14:paraId="7CA1305C" w14:textId="77777777" w:rsidR="00EA4F50" w:rsidRPr="00EA4F50" w:rsidRDefault="00EA4F50" w:rsidP="00EA4F50">
            <w:pPr>
              <w:rPr>
                <w:rFonts w:eastAsia="Times New Roman" w:cs="Times New Roman"/>
                <w:b/>
                <w:bCs/>
                <w:szCs w:val="24"/>
              </w:rPr>
            </w:pPr>
            <w:r w:rsidRPr="00EA4F50">
              <w:rPr>
                <w:rFonts w:eastAsia="Times New Roman" w:cs="Times New Roman"/>
                <w:b/>
                <w:bCs/>
                <w:szCs w:val="24"/>
              </w:rPr>
              <w:t>Paslaugų teikėjai</w:t>
            </w:r>
          </w:p>
        </w:tc>
        <w:tc>
          <w:tcPr>
            <w:tcW w:w="1407" w:type="dxa"/>
            <w:vAlign w:val="center"/>
          </w:tcPr>
          <w:p w14:paraId="4EC928D7" w14:textId="77777777" w:rsidR="00EA4F50" w:rsidRPr="00EA4F50" w:rsidRDefault="00EA4F50" w:rsidP="00EA4F50">
            <w:pPr>
              <w:rPr>
                <w:rFonts w:eastAsia="Times New Roman" w:cs="Times New Roman"/>
                <w:b/>
                <w:bCs/>
                <w:szCs w:val="24"/>
              </w:rPr>
            </w:pPr>
            <w:r w:rsidRPr="00EA4F50">
              <w:rPr>
                <w:rFonts w:eastAsia="Times New Roman" w:cs="Times New Roman"/>
                <w:b/>
                <w:bCs/>
                <w:szCs w:val="24"/>
              </w:rPr>
              <w:t>Paslaugų teikimo tvarka</w:t>
            </w:r>
          </w:p>
        </w:tc>
        <w:tc>
          <w:tcPr>
            <w:tcW w:w="1966" w:type="dxa"/>
          </w:tcPr>
          <w:p w14:paraId="16309DD8" w14:textId="77777777" w:rsidR="00EA4F50" w:rsidRPr="00EA4F50" w:rsidRDefault="00EA4F50" w:rsidP="00EA4F50">
            <w:pPr>
              <w:rPr>
                <w:rFonts w:eastAsia="Times New Roman" w:cs="Times New Roman"/>
                <w:b/>
                <w:bCs/>
                <w:szCs w:val="24"/>
              </w:rPr>
            </w:pPr>
            <w:r w:rsidRPr="00EA4F50">
              <w:rPr>
                <w:rFonts w:eastAsia="Calibri" w:cs="Times New Roman"/>
                <w:b/>
                <w:bCs/>
                <w:sz w:val="22"/>
              </w:rPr>
              <w:t>Informacija apie įsipareigojimų,  paslaugų įgyvendinimą / neįgyvendinimą / įgyvendinimą iš dalies</w:t>
            </w:r>
          </w:p>
        </w:tc>
      </w:tr>
      <w:tr w:rsidR="00EA4F50" w:rsidRPr="00EA4F50" w14:paraId="2A80731C" w14:textId="77777777" w:rsidTr="00D14583">
        <w:tc>
          <w:tcPr>
            <w:tcW w:w="571" w:type="dxa"/>
            <w:vAlign w:val="center"/>
          </w:tcPr>
          <w:p w14:paraId="1F809833" w14:textId="4411D072" w:rsidR="00EA4F50" w:rsidRPr="00EA4F50" w:rsidRDefault="00EA4F50" w:rsidP="00EA4F50">
            <w:pPr>
              <w:rPr>
                <w:rFonts w:eastAsia="Times New Roman" w:cs="Times New Roman"/>
                <w:b/>
                <w:bCs/>
                <w:szCs w:val="24"/>
              </w:rPr>
            </w:pPr>
          </w:p>
        </w:tc>
        <w:tc>
          <w:tcPr>
            <w:tcW w:w="2149" w:type="dxa"/>
            <w:vAlign w:val="center"/>
          </w:tcPr>
          <w:p w14:paraId="235B97DF" w14:textId="77777777" w:rsidR="00EA4F50" w:rsidRPr="00EA4F50" w:rsidRDefault="00EA4F50" w:rsidP="00EA4F50">
            <w:pPr>
              <w:rPr>
                <w:rFonts w:eastAsia="Times New Roman" w:cs="Times New Roman"/>
                <w:b/>
                <w:bCs/>
                <w:szCs w:val="24"/>
              </w:rPr>
            </w:pPr>
          </w:p>
        </w:tc>
        <w:tc>
          <w:tcPr>
            <w:tcW w:w="1593" w:type="dxa"/>
            <w:vAlign w:val="center"/>
          </w:tcPr>
          <w:p w14:paraId="6BB1DBD1" w14:textId="77777777" w:rsidR="00EA4F50" w:rsidRDefault="00EA4F50" w:rsidP="00EA4F50">
            <w:pPr>
              <w:rPr>
                <w:rFonts w:eastAsia="Times New Roman" w:cs="Times New Roman"/>
                <w:b/>
                <w:bCs/>
                <w:szCs w:val="24"/>
              </w:rPr>
            </w:pPr>
          </w:p>
          <w:p w14:paraId="0BDE1A76" w14:textId="77777777" w:rsidR="00A8160F" w:rsidRPr="00EA4F50" w:rsidRDefault="00A8160F" w:rsidP="00EA4F50">
            <w:pPr>
              <w:rPr>
                <w:rFonts w:eastAsia="Times New Roman" w:cs="Times New Roman"/>
                <w:b/>
                <w:bCs/>
                <w:szCs w:val="24"/>
              </w:rPr>
            </w:pPr>
          </w:p>
        </w:tc>
        <w:tc>
          <w:tcPr>
            <w:tcW w:w="1942" w:type="dxa"/>
            <w:vAlign w:val="center"/>
          </w:tcPr>
          <w:p w14:paraId="62A9C92D" w14:textId="77777777" w:rsidR="00EA4F50" w:rsidRPr="00EA4F50" w:rsidRDefault="00EA4F50" w:rsidP="00EA4F50">
            <w:pPr>
              <w:rPr>
                <w:rFonts w:eastAsia="Times New Roman" w:cs="Times New Roman"/>
                <w:b/>
                <w:bCs/>
                <w:szCs w:val="24"/>
              </w:rPr>
            </w:pPr>
          </w:p>
        </w:tc>
        <w:tc>
          <w:tcPr>
            <w:tcW w:w="1407" w:type="dxa"/>
            <w:vAlign w:val="center"/>
          </w:tcPr>
          <w:p w14:paraId="2697B8E9" w14:textId="77777777" w:rsidR="00EA4F50" w:rsidRPr="00EA4F50" w:rsidRDefault="00EA4F50" w:rsidP="00EA4F50">
            <w:pPr>
              <w:rPr>
                <w:rFonts w:eastAsia="Times New Roman" w:cs="Times New Roman"/>
                <w:b/>
                <w:bCs/>
                <w:szCs w:val="24"/>
              </w:rPr>
            </w:pPr>
          </w:p>
        </w:tc>
        <w:tc>
          <w:tcPr>
            <w:tcW w:w="1966" w:type="dxa"/>
          </w:tcPr>
          <w:p w14:paraId="259D9C43" w14:textId="77777777" w:rsidR="00EA4F50" w:rsidRPr="00EA4F50" w:rsidRDefault="00EA4F50" w:rsidP="00EA4F50">
            <w:pPr>
              <w:rPr>
                <w:rFonts w:eastAsia="Calibri" w:cs="Times New Roman"/>
                <w:b/>
                <w:bCs/>
                <w:sz w:val="22"/>
              </w:rPr>
            </w:pPr>
          </w:p>
        </w:tc>
      </w:tr>
      <w:tr w:rsidR="00A8160F" w:rsidRPr="00EA4F50" w14:paraId="39E070E3" w14:textId="77777777" w:rsidTr="00D14583">
        <w:tc>
          <w:tcPr>
            <w:tcW w:w="571" w:type="dxa"/>
            <w:vAlign w:val="center"/>
          </w:tcPr>
          <w:p w14:paraId="0DA167FA" w14:textId="77777777" w:rsidR="00A8160F" w:rsidRPr="00EA4F50" w:rsidRDefault="00A8160F" w:rsidP="00EA4F50">
            <w:pPr>
              <w:rPr>
                <w:rFonts w:eastAsia="Times New Roman" w:cs="Times New Roman"/>
                <w:b/>
                <w:bCs/>
                <w:szCs w:val="24"/>
              </w:rPr>
            </w:pPr>
          </w:p>
        </w:tc>
        <w:tc>
          <w:tcPr>
            <w:tcW w:w="2149" w:type="dxa"/>
            <w:vAlign w:val="center"/>
          </w:tcPr>
          <w:p w14:paraId="63A62E3E" w14:textId="77777777" w:rsidR="00A8160F" w:rsidRDefault="00A8160F" w:rsidP="00EA4F50">
            <w:pPr>
              <w:rPr>
                <w:rFonts w:eastAsia="Times New Roman" w:cs="Times New Roman"/>
                <w:b/>
                <w:bCs/>
                <w:szCs w:val="24"/>
              </w:rPr>
            </w:pPr>
          </w:p>
          <w:p w14:paraId="041E8976" w14:textId="77777777" w:rsidR="00A8160F" w:rsidRPr="00EA4F50" w:rsidRDefault="00A8160F" w:rsidP="00EA4F50">
            <w:pPr>
              <w:rPr>
                <w:rFonts w:eastAsia="Times New Roman" w:cs="Times New Roman"/>
                <w:b/>
                <w:bCs/>
                <w:szCs w:val="24"/>
              </w:rPr>
            </w:pPr>
          </w:p>
        </w:tc>
        <w:tc>
          <w:tcPr>
            <w:tcW w:w="1593" w:type="dxa"/>
            <w:vAlign w:val="center"/>
          </w:tcPr>
          <w:p w14:paraId="228C2AB8" w14:textId="77777777" w:rsidR="00A8160F" w:rsidRPr="00EA4F50" w:rsidRDefault="00A8160F" w:rsidP="00EA4F50">
            <w:pPr>
              <w:rPr>
                <w:rFonts w:eastAsia="Times New Roman" w:cs="Times New Roman"/>
                <w:b/>
                <w:bCs/>
                <w:szCs w:val="24"/>
              </w:rPr>
            </w:pPr>
          </w:p>
        </w:tc>
        <w:tc>
          <w:tcPr>
            <w:tcW w:w="1942" w:type="dxa"/>
            <w:vAlign w:val="center"/>
          </w:tcPr>
          <w:p w14:paraId="764F86D1" w14:textId="77777777" w:rsidR="00A8160F" w:rsidRPr="00EA4F50" w:rsidRDefault="00A8160F" w:rsidP="00EA4F50">
            <w:pPr>
              <w:rPr>
                <w:rFonts w:eastAsia="Times New Roman" w:cs="Times New Roman"/>
                <w:b/>
                <w:bCs/>
                <w:szCs w:val="24"/>
              </w:rPr>
            </w:pPr>
          </w:p>
        </w:tc>
        <w:tc>
          <w:tcPr>
            <w:tcW w:w="1407" w:type="dxa"/>
            <w:vAlign w:val="center"/>
          </w:tcPr>
          <w:p w14:paraId="63F4060C" w14:textId="77777777" w:rsidR="00A8160F" w:rsidRPr="00EA4F50" w:rsidRDefault="00A8160F" w:rsidP="00EA4F50">
            <w:pPr>
              <w:rPr>
                <w:rFonts w:eastAsia="Times New Roman" w:cs="Times New Roman"/>
                <w:b/>
                <w:bCs/>
                <w:szCs w:val="24"/>
              </w:rPr>
            </w:pPr>
          </w:p>
        </w:tc>
        <w:tc>
          <w:tcPr>
            <w:tcW w:w="1966" w:type="dxa"/>
          </w:tcPr>
          <w:p w14:paraId="2398D998" w14:textId="77777777" w:rsidR="00A8160F" w:rsidRPr="00EA4F50" w:rsidRDefault="00A8160F" w:rsidP="00EA4F50">
            <w:pPr>
              <w:rPr>
                <w:rFonts w:eastAsia="Calibri" w:cs="Times New Roman"/>
                <w:b/>
                <w:bCs/>
                <w:sz w:val="22"/>
              </w:rPr>
            </w:pPr>
          </w:p>
        </w:tc>
      </w:tr>
      <w:tr w:rsidR="00A8160F" w:rsidRPr="00EA4F50" w14:paraId="5FE2F0DC" w14:textId="77777777" w:rsidTr="00D14583">
        <w:tc>
          <w:tcPr>
            <w:tcW w:w="571" w:type="dxa"/>
            <w:vAlign w:val="center"/>
          </w:tcPr>
          <w:p w14:paraId="6D9BB5B9" w14:textId="77777777" w:rsidR="00A8160F" w:rsidRPr="00EA4F50" w:rsidRDefault="00A8160F" w:rsidP="00EA4F50">
            <w:pPr>
              <w:rPr>
                <w:rFonts w:eastAsia="Times New Roman" w:cs="Times New Roman"/>
                <w:b/>
                <w:bCs/>
                <w:szCs w:val="24"/>
              </w:rPr>
            </w:pPr>
          </w:p>
        </w:tc>
        <w:tc>
          <w:tcPr>
            <w:tcW w:w="2149" w:type="dxa"/>
            <w:vAlign w:val="center"/>
          </w:tcPr>
          <w:p w14:paraId="7D2CD997" w14:textId="77777777" w:rsidR="00A8160F" w:rsidRDefault="00A8160F" w:rsidP="00EA4F50">
            <w:pPr>
              <w:rPr>
                <w:rFonts w:eastAsia="Times New Roman" w:cs="Times New Roman"/>
                <w:b/>
                <w:bCs/>
                <w:szCs w:val="24"/>
              </w:rPr>
            </w:pPr>
          </w:p>
          <w:p w14:paraId="09975C38" w14:textId="77777777" w:rsidR="00A8160F" w:rsidRPr="00EA4F50" w:rsidRDefault="00A8160F" w:rsidP="00EA4F50">
            <w:pPr>
              <w:rPr>
                <w:rFonts w:eastAsia="Times New Roman" w:cs="Times New Roman"/>
                <w:b/>
                <w:bCs/>
                <w:szCs w:val="24"/>
              </w:rPr>
            </w:pPr>
          </w:p>
        </w:tc>
        <w:tc>
          <w:tcPr>
            <w:tcW w:w="1593" w:type="dxa"/>
            <w:vAlign w:val="center"/>
          </w:tcPr>
          <w:p w14:paraId="0EB973F0" w14:textId="77777777" w:rsidR="00A8160F" w:rsidRPr="00EA4F50" w:rsidRDefault="00A8160F" w:rsidP="00EA4F50">
            <w:pPr>
              <w:rPr>
                <w:rFonts w:eastAsia="Times New Roman" w:cs="Times New Roman"/>
                <w:b/>
                <w:bCs/>
                <w:szCs w:val="24"/>
              </w:rPr>
            </w:pPr>
          </w:p>
        </w:tc>
        <w:tc>
          <w:tcPr>
            <w:tcW w:w="1942" w:type="dxa"/>
            <w:vAlign w:val="center"/>
          </w:tcPr>
          <w:p w14:paraId="7BA17C60" w14:textId="77777777" w:rsidR="00A8160F" w:rsidRPr="00EA4F50" w:rsidRDefault="00A8160F" w:rsidP="00EA4F50">
            <w:pPr>
              <w:rPr>
                <w:rFonts w:eastAsia="Times New Roman" w:cs="Times New Roman"/>
                <w:b/>
                <w:bCs/>
                <w:szCs w:val="24"/>
              </w:rPr>
            </w:pPr>
          </w:p>
        </w:tc>
        <w:tc>
          <w:tcPr>
            <w:tcW w:w="1407" w:type="dxa"/>
            <w:vAlign w:val="center"/>
          </w:tcPr>
          <w:p w14:paraId="7D2D65EF" w14:textId="77777777" w:rsidR="00A8160F" w:rsidRPr="00EA4F50" w:rsidRDefault="00A8160F" w:rsidP="00EA4F50">
            <w:pPr>
              <w:rPr>
                <w:rFonts w:eastAsia="Times New Roman" w:cs="Times New Roman"/>
                <w:b/>
                <w:bCs/>
                <w:szCs w:val="24"/>
              </w:rPr>
            </w:pPr>
          </w:p>
        </w:tc>
        <w:tc>
          <w:tcPr>
            <w:tcW w:w="1966" w:type="dxa"/>
          </w:tcPr>
          <w:p w14:paraId="51AC73CA" w14:textId="77777777" w:rsidR="00A8160F" w:rsidRPr="00EA4F50" w:rsidRDefault="00A8160F" w:rsidP="00EA4F50">
            <w:pPr>
              <w:rPr>
                <w:rFonts w:eastAsia="Calibri" w:cs="Times New Roman"/>
                <w:b/>
                <w:bCs/>
                <w:sz w:val="22"/>
              </w:rPr>
            </w:pPr>
          </w:p>
        </w:tc>
      </w:tr>
      <w:tr w:rsidR="00A8160F" w:rsidRPr="00EA4F50" w14:paraId="2040C30B" w14:textId="77777777" w:rsidTr="00D14583">
        <w:tc>
          <w:tcPr>
            <w:tcW w:w="571" w:type="dxa"/>
            <w:vAlign w:val="center"/>
          </w:tcPr>
          <w:p w14:paraId="1CCA922A" w14:textId="77777777" w:rsidR="00A8160F" w:rsidRPr="00EA4F50" w:rsidRDefault="00A8160F" w:rsidP="00EA4F50">
            <w:pPr>
              <w:rPr>
                <w:rFonts w:eastAsia="Times New Roman" w:cs="Times New Roman"/>
                <w:b/>
                <w:bCs/>
                <w:szCs w:val="24"/>
              </w:rPr>
            </w:pPr>
          </w:p>
        </w:tc>
        <w:tc>
          <w:tcPr>
            <w:tcW w:w="2149" w:type="dxa"/>
            <w:vAlign w:val="center"/>
          </w:tcPr>
          <w:p w14:paraId="097D8FCA" w14:textId="77777777" w:rsidR="00A8160F" w:rsidRDefault="00A8160F" w:rsidP="00EA4F50">
            <w:pPr>
              <w:rPr>
                <w:rFonts w:eastAsia="Times New Roman" w:cs="Times New Roman"/>
                <w:b/>
                <w:bCs/>
                <w:szCs w:val="24"/>
              </w:rPr>
            </w:pPr>
          </w:p>
          <w:p w14:paraId="22561D91" w14:textId="77777777" w:rsidR="00A8160F" w:rsidRPr="00EA4F50" w:rsidRDefault="00A8160F" w:rsidP="00EA4F50">
            <w:pPr>
              <w:rPr>
                <w:rFonts w:eastAsia="Times New Roman" w:cs="Times New Roman"/>
                <w:b/>
                <w:bCs/>
                <w:szCs w:val="24"/>
              </w:rPr>
            </w:pPr>
          </w:p>
        </w:tc>
        <w:tc>
          <w:tcPr>
            <w:tcW w:w="1593" w:type="dxa"/>
            <w:vAlign w:val="center"/>
          </w:tcPr>
          <w:p w14:paraId="5CB90204" w14:textId="77777777" w:rsidR="00A8160F" w:rsidRPr="00EA4F50" w:rsidRDefault="00A8160F" w:rsidP="00EA4F50">
            <w:pPr>
              <w:rPr>
                <w:rFonts w:eastAsia="Times New Roman" w:cs="Times New Roman"/>
                <w:b/>
                <w:bCs/>
                <w:szCs w:val="24"/>
              </w:rPr>
            </w:pPr>
          </w:p>
        </w:tc>
        <w:tc>
          <w:tcPr>
            <w:tcW w:w="1942" w:type="dxa"/>
            <w:vAlign w:val="center"/>
          </w:tcPr>
          <w:p w14:paraId="408F3216" w14:textId="77777777" w:rsidR="00A8160F" w:rsidRPr="00EA4F50" w:rsidRDefault="00A8160F" w:rsidP="00EA4F50">
            <w:pPr>
              <w:rPr>
                <w:rFonts w:eastAsia="Times New Roman" w:cs="Times New Roman"/>
                <w:b/>
                <w:bCs/>
                <w:szCs w:val="24"/>
              </w:rPr>
            </w:pPr>
          </w:p>
        </w:tc>
        <w:tc>
          <w:tcPr>
            <w:tcW w:w="1407" w:type="dxa"/>
            <w:vAlign w:val="center"/>
          </w:tcPr>
          <w:p w14:paraId="50815FA4" w14:textId="77777777" w:rsidR="00A8160F" w:rsidRPr="00EA4F50" w:rsidRDefault="00A8160F" w:rsidP="00EA4F50">
            <w:pPr>
              <w:rPr>
                <w:rFonts w:eastAsia="Times New Roman" w:cs="Times New Roman"/>
                <w:b/>
                <w:bCs/>
                <w:szCs w:val="24"/>
              </w:rPr>
            </w:pPr>
          </w:p>
        </w:tc>
        <w:tc>
          <w:tcPr>
            <w:tcW w:w="1966" w:type="dxa"/>
          </w:tcPr>
          <w:p w14:paraId="0E3EF4C4" w14:textId="77777777" w:rsidR="00A8160F" w:rsidRPr="00EA4F50" w:rsidRDefault="00A8160F" w:rsidP="00EA4F50">
            <w:pPr>
              <w:rPr>
                <w:rFonts w:eastAsia="Calibri" w:cs="Times New Roman"/>
                <w:b/>
                <w:bCs/>
                <w:sz w:val="22"/>
              </w:rPr>
            </w:pPr>
          </w:p>
        </w:tc>
      </w:tr>
      <w:tr w:rsidR="00A8160F" w:rsidRPr="00EA4F50" w14:paraId="26E158A0" w14:textId="77777777" w:rsidTr="00D14583">
        <w:tc>
          <w:tcPr>
            <w:tcW w:w="571" w:type="dxa"/>
            <w:vAlign w:val="center"/>
          </w:tcPr>
          <w:p w14:paraId="1AFAFEBB" w14:textId="77777777" w:rsidR="00A8160F" w:rsidRPr="00EA4F50" w:rsidRDefault="00A8160F" w:rsidP="00EA4F50">
            <w:pPr>
              <w:rPr>
                <w:rFonts w:eastAsia="Times New Roman" w:cs="Times New Roman"/>
                <w:b/>
                <w:bCs/>
                <w:szCs w:val="24"/>
              </w:rPr>
            </w:pPr>
          </w:p>
        </w:tc>
        <w:tc>
          <w:tcPr>
            <w:tcW w:w="2149" w:type="dxa"/>
            <w:vAlign w:val="center"/>
          </w:tcPr>
          <w:p w14:paraId="3323B8B0" w14:textId="77777777" w:rsidR="00A8160F" w:rsidRDefault="00A8160F" w:rsidP="00EA4F50">
            <w:pPr>
              <w:rPr>
                <w:rFonts w:eastAsia="Times New Roman" w:cs="Times New Roman"/>
                <w:b/>
                <w:bCs/>
                <w:szCs w:val="24"/>
              </w:rPr>
            </w:pPr>
          </w:p>
          <w:p w14:paraId="2A0B1A4F" w14:textId="77777777" w:rsidR="00A8160F" w:rsidRPr="00EA4F50" w:rsidRDefault="00A8160F" w:rsidP="00EA4F50">
            <w:pPr>
              <w:rPr>
                <w:rFonts w:eastAsia="Times New Roman" w:cs="Times New Roman"/>
                <w:b/>
                <w:bCs/>
                <w:szCs w:val="24"/>
              </w:rPr>
            </w:pPr>
          </w:p>
        </w:tc>
        <w:tc>
          <w:tcPr>
            <w:tcW w:w="1593" w:type="dxa"/>
            <w:vAlign w:val="center"/>
          </w:tcPr>
          <w:p w14:paraId="06FD2264" w14:textId="77777777" w:rsidR="00A8160F" w:rsidRPr="00EA4F50" w:rsidRDefault="00A8160F" w:rsidP="00EA4F50">
            <w:pPr>
              <w:rPr>
                <w:rFonts w:eastAsia="Times New Roman" w:cs="Times New Roman"/>
                <w:b/>
                <w:bCs/>
                <w:szCs w:val="24"/>
              </w:rPr>
            </w:pPr>
          </w:p>
        </w:tc>
        <w:tc>
          <w:tcPr>
            <w:tcW w:w="1942" w:type="dxa"/>
            <w:vAlign w:val="center"/>
          </w:tcPr>
          <w:p w14:paraId="381D1A10" w14:textId="77777777" w:rsidR="00A8160F" w:rsidRPr="00EA4F50" w:rsidRDefault="00A8160F" w:rsidP="00EA4F50">
            <w:pPr>
              <w:rPr>
                <w:rFonts w:eastAsia="Times New Roman" w:cs="Times New Roman"/>
                <w:b/>
                <w:bCs/>
                <w:szCs w:val="24"/>
              </w:rPr>
            </w:pPr>
          </w:p>
        </w:tc>
        <w:tc>
          <w:tcPr>
            <w:tcW w:w="1407" w:type="dxa"/>
            <w:vAlign w:val="center"/>
          </w:tcPr>
          <w:p w14:paraId="4F7DB972" w14:textId="77777777" w:rsidR="00A8160F" w:rsidRPr="00EA4F50" w:rsidRDefault="00A8160F" w:rsidP="00EA4F50">
            <w:pPr>
              <w:rPr>
                <w:rFonts w:eastAsia="Times New Roman" w:cs="Times New Roman"/>
                <w:b/>
                <w:bCs/>
                <w:szCs w:val="24"/>
              </w:rPr>
            </w:pPr>
          </w:p>
        </w:tc>
        <w:tc>
          <w:tcPr>
            <w:tcW w:w="1966" w:type="dxa"/>
          </w:tcPr>
          <w:p w14:paraId="254017E4" w14:textId="77777777" w:rsidR="00A8160F" w:rsidRPr="00EA4F50" w:rsidRDefault="00A8160F" w:rsidP="00EA4F50">
            <w:pPr>
              <w:rPr>
                <w:rFonts w:eastAsia="Calibri" w:cs="Times New Roman"/>
                <w:b/>
                <w:bCs/>
                <w:sz w:val="22"/>
              </w:rPr>
            </w:pPr>
          </w:p>
        </w:tc>
      </w:tr>
      <w:tr w:rsidR="00A8160F" w:rsidRPr="00EA4F50" w14:paraId="3783B285" w14:textId="77777777" w:rsidTr="00D14583">
        <w:tc>
          <w:tcPr>
            <w:tcW w:w="571" w:type="dxa"/>
            <w:vAlign w:val="center"/>
          </w:tcPr>
          <w:p w14:paraId="464FACCF" w14:textId="77777777" w:rsidR="00A8160F" w:rsidRPr="00EA4F50" w:rsidRDefault="00A8160F" w:rsidP="00EA4F50">
            <w:pPr>
              <w:rPr>
                <w:rFonts w:eastAsia="Times New Roman" w:cs="Times New Roman"/>
                <w:b/>
                <w:bCs/>
                <w:szCs w:val="24"/>
              </w:rPr>
            </w:pPr>
          </w:p>
        </w:tc>
        <w:tc>
          <w:tcPr>
            <w:tcW w:w="2149" w:type="dxa"/>
            <w:vAlign w:val="center"/>
          </w:tcPr>
          <w:p w14:paraId="17793FD7" w14:textId="77777777" w:rsidR="00A8160F" w:rsidRDefault="00A8160F" w:rsidP="00EA4F50">
            <w:pPr>
              <w:rPr>
                <w:rFonts w:eastAsia="Times New Roman" w:cs="Times New Roman"/>
                <w:b/>
                <w:bCs/>
                <w:szCs w:val="24"/>
              </w:rPr>
            </w:pPr>
          </w:p>
          <w:p w14:paraId="79A5587D" w14:textId="77777777" w:rsidR="00A8160F" w:rsidRPr="00EA4F50" w:rsidRDefault="00A8160F" w:rsidP="00EA4F50">
            <w:pPr>
              <w:rPr>
                <w:rFonts w:eastAsia="Times New Roman" w:cs="Times New Roman"/>
                <w:b/>
                <w:bCs/>
                <w:szCs w:val="24"/>
              </w:rPr>
            </w:pPr>
          </w:p>
        </w:tc>
        <w:tc>
          <w:tcPr>
            <w:tcW w:w="1593" w:type="dxa"/>
            <w:vAlign w:val="center"/>
          </w:tcPr>
          <w:p w14:paraId="5740A4B3" w14:textId="77777777" w:rsidR="00A8160F" w:rsidRPr="00EA4F50" w:rsidRDefault="00A8160F" w:rsidP="00EA4F50">
            <w:pPr>
              <w:rPr>
                <w:rFonts w:eastAsia="Times New Roman" w:cs="Times New Roman"/>
                <w:b/>
                <w:bCs/>
                <w:szCs w:val="24"/>
              </w:rPr>
            </w:pPr>
          </w:p>
        </w:tc>
        <w:tc>
          <w:tcPr>
            <w:tcW w:w="1942" w:type="dxa"/>
            <w:vAlign w:val="center"/>
          </w:tcPr>
          <w:p w14:paraId="65FB5971" w14:textId="77777777" w:rsidR="00A8160F" w:rsidRPr="00EA4F50" w:rsidRDefault="00A8160F" w:rsidP="00EA4F50">
            <w:pPr>
              <w:rPr>
                <w:rFonts w:eastAsia="Times New Roman" w:cs="Times New Roman"/>
                <w:b/>
                <w:bCs/>
                <w:szCs w:val="24"/>
              </w:rPr>
            </w:pPr>
          </w:p>
        </w:tc>
        <w:tc>
          <w:tcPr>
            <w:tcW w:w="1407" w:type="dxa"/>
            <w:vAlign w:val="center"/>
          </w:tcPr>
          <w:p w14:paraId="76A32BE6" w14:textId="77777777" w:rsidR="00A8160F" w:rsidRPr="00EA4F50" w:rsidRDefault="00A8160F" w:rsidP="00EA4F50">
            <w:pPr>
              <w:rPr>
                <w:rFonts w:eastAsia="Times New Roman" w:cs="Times New Roman"/>
                <w:b/>
                <w:bCs/>
                <w:szCs w:val="24"/>
              </w:rPr>
            </w:pPr>
          </w:p>
        </w:tc>
        <w:tc>
          <w:tcPr>
            <w:tcW w:w="1966" w:type="dxa"/>
          </w:tcPr>
          <w:p w14:paraId="6CD80D50" w14:textId="77777777" w:rsidR="00A8160F" w:rsidRPr="00EA4F50" w:rsidRDefault="00A8160F" w:rsidP="00EA4F50">
            <w:pPr>
              <w:rPr>
                <w:rFonts w:eastAsia="Calibri" w:cs="Times New Roman"/>
                <w:b/>
                <w:bCs/>
                <w:sz w:val="22"/>
              </w:rPr>
            </w:pPr>
          </w:p>
        </w:tc>
      </w:tr>
      <w:tr w:rsidR="00A8160F" w:rsidRPr="00EA4F50" w14:paraId="66A0C74E" w14:textId="77777777" w:rsidTr="00D14583">
        <w:tc>
          <w:tcPr>
            <w:tcW w:w="571" w:type="dxa"/>
            <w:vAlign w:val="center"/>
          </w:tcPr>
          <w:p w14:paraId="685426ED" w14:textId="77777777" w:rsidR="00A8160F" w:rsidRPr="00EA4F50" w:rsidRDefault="00A8160F" w:rsidP="00EA4F50">
            <w:pPr>
              <w:rPr>
                <w:rFonts w:eastAsia="Times New Roman" w:cs="Times New Roman"/>
                <w:b/>
                <w:bCs/>
                <w:szCs w:val="24"/>
              </w:rPr>
            </w:pPr>
          </w:p>
        </w:tc>
        <w:tc>
          <w:tcPr>
            <w:tcW w:w="2149" w:type="dxa"/>
            <w:vAlign w:val="center"/>
          </w:tcPr>
          <w:p w14:paraId="1A05E50B" w14:textId="77777777" w:rsidR="00A8160F" w:rsidRDefault="00A8160F" w:rsidP="00EA4F50">
            <w:pPr>
              <w:rPr>
                <w:rFonts w:eastAsia="Times New Roman" w:cs="Times New Roman"/>
                <w:b/>
                <w:bCs/>
                <w:szCs w:val="24"/>
              </w:rPr>
            </w:pPr>
          </w:p>
          <w:p w14:paraId="7F663B5E" w14:textId="77777777" w:rsidR="00A8160F" w:rsidRPr="00EA4F50" w:rsidRDefault="00A8160F" w:rsidP="00EA4F50">
            <w:pPr>
              <w:rPr>
                <w:rFonts w:eastAsia="Times New Roman" w:cs="Times New Roman"/>
                <w:b/>
                <w:bCs/>
                <w:szCs w:val="24"/>
              </w:rPr>
            </w:pPr>
          </w:p>
        </w:tc>
        <w:tc>
          <w:tcPr>
            <w:tcW w:w="1593" w:type="dxa"/>
            <w:vAlign w:val="center"/>
          </w:tcPr>
          <w:p w14:paraId="10008D39" w14:textId="77777777" w:rsidR="00A8160F" w:rsidRPr="00EA4F50" w:rsidRDefault="00A8160F" w:rsidP="00EA4F50">
            <w:pPr>
              <w:rPr>
                <w:rFonts w:eastAsia="Times New Roman" w:cs="Times New Roman"/>
                <w:b/>
                <w:bCs/>
                <w:szCs w:val="24"/>
              </w:rPr>
            </w:pPr>
          </w:p>
        </w:tc>
        <w:tc>
          <w:tcPr>
            <w:tcW w:w="1942" w:type="dxa"/>
            <w:vAlign w:val="center"/>
          </w:tcPr>
          <w:p w14:paraId="003671CB" w14:textId="77777777" w:rsidR="00A8160F" w:rsidRPr="00EA4F50" w:rsidRDefault="00A8160F" w:rsidP="00EA4F50">
            <w:pPr>
              <w:rPr>
                <w:rFonts w:eastAsia="Times New Roman" w:cs="Times New Roman"/>
                <w:b/>
                <w:bCs/>
                <w:szCs w:val="24"/>
              </w:rPr>
            </w:pPr>
          </w:p>
        </w:tc>
        <w:tc>
          <w:tcPr>
            <w:tcW w:w="1407" w:type="dxa"/>
            <w:vAlign w:val="center"/>
          </w:tcPr>
          <w:p w14:paraId="43B8210F" w14:textId="77777777" w:rsidR="00A8160F" w:rsidRPr="00EA4F50" w:rsidRDefault="00A8160F" w:rsidP="00EA4F50">
            <w:pPr>
              <w:rPr>
                <w:rFonts w:eastAsia="Times New Roman" w:cs="Times New Roman"/>
                <w:b/>
                <w:bCs/>
                <w:szCs w:val="24"/>
              </w:rPr>
            </w:pPr>
          </w:p>
        </w:tc>
        <w:tc>
          <w:tcPr>
            <w:tcW w:w="1966" w:type="dxa"/>
          </w:tcPr>
          <w:p w14:paraId="09D90BA7" w14:textId="77777777" w:rsidR="00A8160F" w:rsidRPr="00EA4F50" w:rsidRDefault="00A8160F" w:rsidP="00EA4F50">
            <w:pPr>
              <w:rPr>
                <w:rFonts w:eastAsia="Calibri" w:cs="Times New Roman"/>
                <w:b/>
                <w:bCs/>
                <w:sz w:val="22"/>
              </w:rPr>
            </w:pPr>
          </w:p>
        </w:tc>
      </w:tr>
      <w:tr w:rsidR="00A8160F" w:rsidRPr="00EA4F50" w14:paraId="6CB6AD78" w14:textId="77777777" w:rsidTr="00D14583">
        <w:tc>
          <w:tcPr>
            <w:tcW w:w="571" w:type="dxa"/>
            <w:vAlign w:val="center"/>
          </w:tcPr>
          <w:p w14:paraId="485472E8" w14:textId="77777777" w:rsidR="00A8160F" w:rsidRPr="00EA4F50" w:rsidRDefault="00A8160F" w:rsidP="00EA4F50">
            <w:pPr>
              <w:rPr>
                <w:rFonts w:eastAsia="Times New Roman" w:cs="Times New Roman"/>
                <w:b/>
                <w:bCs/>
                <w:szCs w:val="24"/>
              </w:rPr>
            </w:pPr>
          </w:p>
        </w:tc>
        <w:tc>
          <w:tcPr>
            <w:tcW w:w="2149" w:type="dxa"/>
            <w:vAlign w:val="center"/>
          </w:tcPr>
          <w:p w14:paraId="34B5D033" w14:textId="77777777" w:rsidR="00A8160F" w:rsidRDefault="00A8160F" w:rsidP="00EA4F50">
            <w:pPr>
              <w:rPr>
                <w:rFonts w:eastAsia="Times New Roman" w:cs="Times New Roman"/>
                <w:b/>
                <w:bCs/>
                <w:szCs w:val="24"/>
              </w:rPr>
            </w:pPr>
          </w:p>
          <w:p w14:paraId="6AC9147B" w14:textId="77777777" w:rsidR="00A8160F" w:rsidRPr="00EA4F50" w:rsidRDefault="00A8160F" w:rsidP="00EA4F50">
            <w:pPr>
              <w:rPr>
                <w:rFonts w:eastAsia="Times New Roman" w:cs="Times New Roman"/>
                <w:b/>
                <w:bCs/>
                <w:szCs w:val="24"/>
              </w:rPr>
            </w:pPr>
          </w:p>
        </w:tc>
        <w:tc>
          <w:tcPr>
            <w:tcW w:w="1593" w:type="dxa"/>
            <w:vAlign w:val="center"/>
          </w:tcPr>
          <w:p w14:paraId="3F23A998" w14:textId="77777777" w:rsidR="00A8160F" w:rsidRPr="00EA4F50" w:rsidRDefault="00A8160F" w:rsidP="00EA4F50">
            <w:pPr>
              <w:rPr>
                <w:rFonts w:eastAsia="Times New Roman" w:cs="Times New Roman"/>
                <w:b/>
                <w:bCs/>
                <w:szCs w:val="24"/>
              </w:rPr>
            </w:pPr>
          </w:p>
        </w:tc>
        <w:tc>
          <w:tcPr>
            <w:tcW w:w="1942" w:type="dxa"/>
            <w:vAlign w:val="center"/>
          </w:tcPr>
          <w:p w14:paraId="562E103F" w14:textId="77777777" w:rsidR="00A8160F" w:rsidRPr="00EA4F50" w:rsidRDefault="00A8160F" w:rsidP="00EA4F50">
            <w:pPr>
              <w:rPr>
                <w:rFonts w:eastAsia="Times New Roman" w:cs="Times New Roman"/>
                <w:b/>
                <w:bCs/>
                <w:szCs w:val="24"/>
              </w:rPr>
            </w:pPr>
          </w:p>
        </w:tc>
        <w:tc>
          <w:tcPr>
            <w:tcW w:w="1407" w:type="dxa"/>
            <w:vAlign w:val="center"/>
          </w:tcPr>
          <w:p w14:paraId="40322D88" w14:textId="77777777" w:rsidR="00A8160F" w:rsidRPr="00EA4F50" w:rsidRDefault="00A8160F" w:rsidP="00EA4F50">
            <w:pPr>
              <w:rPr>
                <w:rFonts w:eastAsia="Times New Roman" w:cs="Times New Roman"/>
                <w:b/>
                <w:bCs/>
                <w:szCs w:val="24"/>
              </w:rPr>
            </w:pPr>
          </w:p>
        </w:tc>
        <w:tc>
          <w:tcPr>
            <w:tcW w:w="1966" w:type="dxa"/>
          </w:tcPr>
          <w:p w14:paraId="6009A2C8" w14:textId="77777777" w:rsidR="00A8160F" w:rsidRPr="00EA4F50" w:rsidRDefault="00A8160F" w:rsidP="00EA4F50">
            <w:pPr>
              <w:rPr>
                <w:rFonts w:eastAsia="Calibri" w:cs="Times New Roman"/>
                <w:b/>
                <w:bCs/>
                <w:sz w:val="22"/>
              </w:rPr>
            </w:pPr>
          </w:p>
        </w:tc>
      </w:tr>
      <w:tr w:rsidR="00A8160F" w:rsidRPr="00EA4F50" w14:paraId="463A52FE" w14:textId="77777777" w:rsidTr="00D14583">
        <w:tc>
          <w:tcPr>
            <w:tcW w:w="571" w:type="dxa"/>
            <w:vAlign w:val="center"/>
          </w:tcPr>
          <w:p w14:paraId="411FF99F" w14:textId="77777777" w:rsidR="00A8160F" w:rsidRPr="00EA4F50" w:rsidRDefault="00A8160F" w:rsidP="00EA4F50">
            <w:pPr>
              <w:rPr>
                <w:rFonts w:eastAsia="Times New Roman" w:cs="Times New Roman"/>
                <w:b/>
                <w:bCs/>
                <w:szCs w:val="24"/>
              </w:rPr>
            </w:pPr>
          </w:p>
        </w:tc>
        <w:tc>
          <w:tcPr>
            <w:tcW w:w="2149" w:type="dxa"/>
            <w:vAlign w:val="center"/>
          </w:tcPr>
          <w:p w14:paraId="468EA07B" w14:textId="77777777" w:rsidR="00A8160F" w:rsidRDefault="00A8160F" w:rsidP="00EA4F50">
            <w:pPr>
              <w:rPr>
                <w:rFonts w:eastAsia="Times New Roman" w:cs="Times New Roman"/>
                <w:b/>
                <w:bCs/>
                <w:szCs w:val="24"/>
              </w:rPr>
            </w:pPr>
          </w:p>
          <w:p w14:paraId="02B82407" w14:textId="77777777" w:rsidR="00A8160F" w:rsidRPr="00EA4F50" w:rsidRDefault="00A8160F" w:rsidP="00EA4F50">
            <w:pPr>
              <w:rPr>
                <w:rFonts w:eastAsia="Times New Roman" w:cs="Times New Roman"/>
                <w:b/>
                <w:bCs/>
                <w:szCs w:val="24"/>
              </w:rPr>
            </w:pPr>
          </w:p>
        </w:tc>
        <w:tc>
          <w:tcPr>
            <w:tcW w:w="1593" w:type="dxa"/>
            <w:vAlign w:val="center"/>
          </w:tcPr>
          <w:p w14:paraId="6D4ADD28" w14:textId="77777777" w:rsidR="00A8160F" w:rsidRPr="00EA4F50" w:rsidRDefault="00A8160F" w:rsidP="00EA4F50">
            <w:pPr>
              <w:rPr>
                <w:rFonts w:eastAsia="Times New Roman" w:cs="Times New Roman"/>
                <w:b/>
                <w:bCs/>
                <w:szCs w:val="24"/>
              </w:rPr>
            </w:pPr>
          </w:p>
        </w:tc>
        <w:tc>
          <w:tcPr>
            <w:tcW w:w="1942" w:type="dxa"/>
            <w:vAlign w:val="center"/>
          </w:tcPr>
          <w:p w14:paraId="6C1345B6" w14:textId="77777777" w:rsidR="00A8160F" w:rsidRPr="00EA4F50" w:rsidRDefault="00A8160F" w:rsidP="00EA4F50">
            <w:pPr>
              <w:rPr>
                <w:rFonts w:eastAsia="Times New Roman" w:cs="Times New Roman"/>
                <w:b/>
                <w:bCs/>
                <w:szCs w:val="24"/>
              </w:rPr>
            </w:pPr>
          </w:p>
        </w:tc>
        <w:tc>
          <w:tcPr>
            <w:tcW w:w="1407" w:type="dxa"/>
            <w:vAlign w:val="center"/>
          </w:tcPr>
          <w:p w14:paraId="3A66438A" w14:textId="77777777" w:rsidR="00A8160F" w:rsidRPr="00EA4F50" w:rsidRDefault="00A8160F" w:rsidP="00EA4F50">
            <w:pPr>
              <w:rPr>
                <w:rFonts w:eastAsia="Times New Roman" w:cs="Times New Roman"/>
                <w:b/>
                <w:bCs/>
                <w:szCs w:val="24"/>
              </w:rPr>
            </w:pPr>
          </w:p>
        </w:tc>
        <w:tc>
          <w:tcPr>
            <w:tcW w:w="1966" w:type="dxa"/>
          </w:tcPr>
          <w:p w14:paraId="0039D8AF" w14:textId="77777777" w:rsidR="00A8160F" w:rsidRPr="00EA4F50" w:rsidRDefault="00A8160F" w:rsidP="00EA4F50">
            <w:pPr>
              <w:rPr>
                <w:rFonts w:eastAsia="Calibri" w:cs="Times New Roman"/>
                <w:b/>
                <w:bCs/>
                <w:sz w:val="22"/>
              </w:rPr>
            </w:pPr>
          </w:p>
        </w:tc>
      </w:tr>
      <w:tr w:rsidR="00A8160F" w:rsidRPr="00EA4F50" w14:paraId="0F06FB07" w14:textId="77777777" w:rsidTr="00D14583">
        <w:tc>
          <w:tcPr>
            <w:tcW w:w="571" w:type="dxa"/>
            <w:vAlign w:val="center"/>
          </w:tcPr>
          <w:p w14:paraId="31A9EC40" w14:textId="77777777" w:rsidR="00A8160F" w:rsidRDefault="00A8160F" w:rsidP="00EA4F50">
            <w:pPr>
              <w:rPr>
                <w:rFonts w:eastAsia="Times New Roman" w:cs="Times New Roman"/>
                <w:b/>
                <w:bCs/>
                <w:szCs w:val="24"/>
              </w:rPr>
            </w:pPr>
          </w:p>
          <w:p w14:paraId="30418BBA" w14:textId="77777777" w:rsidR="00A8160F" w:rsidRPr="00EA4F50" w:rsidRDefault="00A8160F" w:rsidP="00EA4F50">
            <w:pPr>
              <w:rPr>
                <w:rFonts w:eastAsia="Times New Roman" w:cs="Times New Roman"/>
                <w:b/>
                <w:bCs/>
                <w:szCs w:val="24"/>
              </w:rPr>
            </w:pPr>
          </w:p>
        </w:tc>
        <w:tc>
          <w:tcPr>
            <w:tcW w:w="2149" w:type="dxa"/>
            <w:vAlign w:val="center"/>
          </w:tcPr>
          <w:p w14:paraId="5D9A193D" w14:textId="77777777" w:rsidR="00A8160F" w:rsidRDefault="00A8160F" w:rsidP="00EA4F50">
            <w:pPr>
              <w:rPr>
                <w:rFonts w:eastAsia="Times New Roman" w:cs="Times New Roman"/>
                <w:b/>
                <w:bCs/>
                <w:szCs w:val="24"/>
              </w:rPr>
            </w:pPr>
          </w:p>
        </w:tc>
        <w:tc>
          <w:tcPr>
            <w:tcW w:w="1593" w:type="dxa"/>
            <w:vAlign w:val="center"/>
          </w:tcPr>
          <w:p w14:paraId="7BC71B9D" w14:textId="77777777" w:rsidR="00A8160F" w:rsidRPr="00EA4F50" w:rsidRDefault="00A8160F" w:rsidP="00EA4F50">
            <w:pPr>
              <w:rPr>
                <w:rFonts w:eastAsia="Times New Roman" w:cs="Times New Roman"/>
                <w:b/>
                <w:bCs/>
                <w:szCs w:val="24"/>
              </w:rPr>
            </w:pPr>
          </w:p>
        </w:tc>
        <w:tc>
          <w:tcPr>
            <w:tcW w:w="1942" w:type="dxa"/>
            <w:vAlign w:val="center"/>
          </w:tcPr>
          <w:p w14:paraId="207B49CD" w14:textId="77777777" w:rsidR="00A8160F" w:rsidRPr="00EA4F50" w:rsidRDefault="00A8160F" w:rsidP="00EA4F50">
            <w:pPr>
              <w:rPr>
                <w:rFonts w:eastAsia="Times New Roman" w:cs="Times New Roman"/>
                <w:b/>
                <w:bCs/>
                <w:szCs w:val="24"/>
              </w:rPr>
            </w:pPr>
          </w:p>
        </w:tc>
        <w:tc>
          <w:tcPr>
            <w:tcW w:w="1407" w:type="dxa"/>
            <w:vAlign w:val="center"/>
          </w:tcPr>
          <w:p w14:paraId="34CB0960" w14:textId="77777777" w:rsidR="00A8160F" w:rsidRPr="00EA4F50" w:rsidRDefault="00A8160F" w:rsidP="00EA4F50">
            <w:pPr>
              <w:rPr>
                <w:rFonts w:eastAsia="Times New Roman" w:cs="Times New Roman"/>
                <w:b/>
                <w:bCs/>
                <w:szCs w:val="24"/>
              </w:rPr>
            </w:pPr>
          </w:p>
        </w:tc>
        <w:tc>
          <w:tcPr>
            <w:tcW w:w="1966" w:type="dxa"/>
          </w:tcPr>
          <w:p w14:paraId="6C3381C9" w14:textId="77777777" w:rsidR="00A8160F" w:rsidRPr="00EA4F50" w:rsidRDefault="00A8160F" w:rsidP="00EA4F50">
            <w:pPr>
              <w:rPr>
                <w:rFonts w:eastAsia="Calibri" w:cs="Times New Roman"/>
                <w:b/>
                <w:bCs/>
                <w:sz w:val="22"/>
              </w:rPr>
            </w:pPr>
          </w:p>
        </w:tc>
      </w:tr>
      <w:tr w:rsidR="00EB02FD" w:rsidRPr="00EA4F50" w14:paraId="70CCEB03" w14:textId="77777777" w:rsidTr="00D14583">
        <w:tc>
          <w:tcPr>
            <w:tcW w:w="571" w:type="dxa"/>
            <w:vAlign w:val="center"/>
          </w:tcPr>
          <w:p w14:paraId="03C859AA" w14:textId="77777777" w:rsidR="00EB02FD" w:rsidRDefault="00EB02FD" w:rsidP="00EA4F50">
            <w:pPr>
              <w:rPr>
                <w:rFonts w:eastAsia="Times New Roman" w:cs="Times New Roman"/>
                <w:b/>
                <w:bCs/>
                <w:szCs w:val="24"/>
              </w:rPr>
            </w:pPr>
          </w:p>
        </w:tc>
        <w:tc>
          <w:tcPr>
            <w:tcW w:w="2149" w:type="dxa"/>
            <w:vAlign w:val="center"/>
          </w:tcPr>
          <w:p w14:paraId="19DB622D" w14:textId="77777777" w:rsidR="00EB02FD" w:rsidRDefault="00EB02FD" w:rsidP="00EA4F50">
            <w:pPr>
              <w:rPr>
                <w:rFonts w:eastAsia="Times New Roman" w:cs="Times New Roman"/>
                <w:b/>
                <w:bCs/>
                <w:szCs w:val="24"/>
              </w:rPr>
            </w:pPr>
          </w:p>
          <w:p w14:paraId="38247F76" w14:textId="77777777" w:rsidR="00EB02FD" w:rsidRDefault="00EB02FD" w:rsidP="00EA4F50">
            <w:pPr>
              <w:rPr>
                <w:rFonts w:eastAsia="Times New Roman" w:cs="Times New Roman"/>
                <w:b/>
                <w:bCs/>
                <w:szCs w:val="24"/>
              </w:rPr>
            </w:pPr>
          </w:p>
        </w:tc>
        <w:tc>
          <w:tcPr>
            <w:tcW w:w="1593" w:type="dxa"/>
            <w:vAlign w:val="center"/>
          </w:tcPr>
          <w:p w14:paraId="6B3AAE40" w14:textId="77777777" w:rsidR="00EB02FD" w:rsidRPr="00EA4F50" w:rsidRDefault="00EB02FD" w:rsidP="00EA4F50">
            <w:pPr>
              <w:rPr>
                <w:rFonts w:eastAsia="Times New Roman" w:cs="Times New Roman"/>
                <w:b/>
                <w:bCs/>
                <w:szCs w:val="24"/>
              </w:rPr>
            </w:pPr>
          </w:p>
        </w:tc>
        <w:tc>
          <w:tcPr>
            <w:tcW w:w="1942" w:type="dxa"/>
            <w:vAlign w:val="center"/>
          </w:tcPr>
          <w:p w14:paraId="453BCC07" w14:textId="77777777" w:rsidR="00EB02FD" w:rsidRPr="00EA4F50" w:rsidRDefault="00EB02FD" w:rsidP="00EA4F50">
            <w:pPr>
              <w:rPr>
                <w:rFonts w:eastAsia="Times New Roman" w:cs="Times New Roman"/>
                <w:b/>
                <w:bCs/>
                <w:szCs w:val="24"/>
              </w:rPr>
            </w:pPr>
          </w:p>
        </w:tc>
        <w:tc>
          <w:tcPr>
            <w:tcW w:w="1407" w:type="dxa"/>
            <w:vAlign w:val="center"/>
          </w:tcPr>
          <w:p w14:paraId="220F0F46" w14:textId="77777777" w:rsidR="00EB02FD" w:rsidRPr="00EA4F50" w:rsidRDefault="00EB02FD" w:rsidP="00EA4F50">
            <w:pPr>
              <w:rPr>
                <w:rFonts w:eastAsia="Times New Roman" w:cs="Times New Roman"/>
                <w:b/>
                <w:bCs/>
                <w:szCs w:val="24"/>
              </w:rPr>
            </w:pPr>
          </w:p>
        </w:tc>
        <w:tc>
          <w:tcPr>
            <w:tcW w:w="1966" w:type="dxa"/>
          </w:tcPr>
          <w:p w14:paraId="36C9A508" w14:textId="77777777" w:rsidR="00EB02FD" w:rsidRPr="00EA4F50" w:rsidRDefault="00EB02FD" w:rsidP="00EA4F50">
            <w:pPr>
              <w:rPr>
                <w:rFonts w:eastAsia="Calibri" w:cs="Times New Roman"/>
                <w:b/>
                <w:bCs/>
                <w:sz w:val="22"/>
              </w:rPr>
            </w:pPr>
          </w:p>
        </w:tc>
      </w:tr>
      <w:tr w:rsidR="00EB02FD" w:rsidRPr="00EA4F50" w14:paraId="38CC3BA0" w14:textId="77777777" w:rsidTr="00D14583">
        <w:tc>
          <w:tcPr>
            <w:tcW w:w="571" w:type="dxa"/>
            <w:vAlign w:val="center"/>
          </w:tcPr>
          <w:p w14:paraId="4D1AA572" w14:textId="77777777" w:rsidR="00EB02FD" w:rsidRDefault="00EB02FD" w:rsidP="00EA4F50">
            <w:pPr>
              <w:rPr>
                <w:rFonts w:eastAsia="Times New Roman" w:cs="Times New Roman"/>
                <w:b/>
                <w:bCs/>
                <w:szCs w:val="24"/>
              </w:rPr>
            </w:pPr>
          </w:p>
        </w:tc>
        <w:tc>
          <w:tcPr>
            <w:tcW w:w="2149" w:type="dxa"/>
            <w:vAlign w:val="center"/>
          </w:tcPr>
          <w:p w14:paraId="54074CD1" w14:textId="77777777" w:rsidR="00EB02FD" w:rsidRDefault="00EB02FD" w:rsidP="00EA4F50">
            <w:pPr>
              <w:rPr>
                <w:rFonts w:eastAsia="Times New Roman" w:cs="Times New Roman"/>
                <w:b/>
                <w:bCs/>
                <w:szCs w:val="24"/>
              </w:rPr>
            </w:pPr>
          </w:p>
          <w:p w14:paraId="1249E31A" w14:textId="77777777" w:rsidR="00EB02FD" w:rsidRDefault="00EB02FD" w:rsidP="00EA4F50">
            <w:pPr>
              <w:rPr>
                <w:rFonts w:eastAsia="Times New Roman" w:cs="Times New Roman"/>
                <w:b/>
                <w:bCs/>
                <w:szCs w:val="24"/>
              </w:rPr>
            </w:pPr>
          </w:p>
        </w:tc>
        <w:tc>
          <w:tcPr>
            <w:tcW w:w="1593" w:type="dxa"/>
            <w:vAlign w:val="center"/>
          </w:tcPr>
          <w:p w14:paraId="379A2A5F" w14:textId="77777777" w:rsidR="00EB02FD" w:rsidRPr="00EA4F50" w:rsidRDefault="00EB02FD" w:rsidP="00EA4F50">
            <w:pPr>
              <w:rPr>
                <w:rFonts w:eastAsia="Times New Roman" w:cs="Times New Roman"/>
                <w:b/>
                <w:bCs/>
                <w:szCs w:val="24"/>
              </w:rPr>
            </w:pPr>
          </w:p>
        </w:tc>
        <w:tc>
          <w:tcPr>
            <w:tcW w:w="1942" w:type="dxa"/>
            <w:vAlign w:val="center"/>
          </w:tcPr>
          <w:p w14:paraId="305854C1" w14:textId="77777777" w:rsidR="00EB02FD" w:rsidRPr="00EA4F50" w:rsidRDefault="00EB02FD" w:rsidP="00EA4F50">
            <w:pPr>
              <w:rPr>
                <w:rFonts w:eastAsia="Times New Roman" w:cs="Times New Roman"/>
                <w:b/>
                <w:bCs/>
                <w:szCs w:val="24"/>
              </w:rPr>
            </w:pPr>
          </w:p>
        </w:tc>
        <w:tc>
          <w:tcPr>
            <w:tcW w:w="1407" w:type="dxa"/>
            <w:vAlign w:val="center"/>
          </w:tcPr>
          <w:p w14:paraId="47B84C93" w14:textId="77777777" w:rsidR="00EB02FD" w:rsidRPr="00EA4F50" w:rsidRDefault="00EB02FD" w:rsidP="00EA4F50">
            <w:pPr>
              <w:rPr>
                <w:rFonts w:eastAsia="Times New Roman" w:cs="Times New Roman"/>
                <w:b/>
                <w:bCs/>
                <w:szCs w:val="24"/>
              </w:rPr>
            </w:pPr>
          </w:p>
        </w:tc>
        <w:tc>
          <w:tcPr>
            <w:tcW w:w="1966" w:type="dxa"/>
          </w:tcPr>
          <w:p w14:paraId="045E82CA" w14:textId="77777777" w:rsidR="00EB02FD" w:rsidRPr="00EA4F50" w:rsidRDefault="00EB02FD" w:rsidP="00EA4F50">
            <w:pPr>
              <w:rPr>
                <w:rFonts w:eastAsia="Calibri" w:cs="Times New Roman"/>
                <w:b/>
                <w:bCs/>
                <w:sz w:val="22"/>
              </w:rPr>
            </w:pPr>
          </w:p>
        </w:tc>
      </w:tr>
      <w:tr w:rsidR="00EB02FD" w:rsidRPr="00EA4F50" w14:paraId="011EFD11" w14:textId="77777777" w:rsidTr="00D14583">
        <w:tc>
          <w:tcPr>
            <w:tcW w:w="571" w:type="dxa"/>
            <w:vAlign w:val="center"/>
          </w:tcPr>
          <w:p w14:paraId="387B11A7" w14:textId="77777777" w:rsidR="00EB02FD" w:rsidRDefault="00EB02FD" w:rsidP="00EA4F50">
            <w:pPr>
              <w:rPr>
                <w:rFonts w:eastAsia="Times New Roman" w:cs="Times New Roman"/>
                <w:b/>
                <w:bCs/>
                <w:szCs w:val="24"/>
              </w:rPr>
            </w:pPr>
          </w:p>
        </w:tc>
        <w:tc>
          <w:tcPr>
            <w:tcW w:w="2149" w:type="dxa"/>
            <w:vAlign w:val="center"/>
          </w:tcPr>
          <w:p w14:paraId="646108EF" w14:textId="77777777" w:rsidR="00EB02FD" w:rsidRDefault="00EB02FD" w:rsidP="00EA4F50">
            <w:pPr>
              <w:rPr>
                <w:rFonts w:eastAsia="Times New Roman" w:cs="Times New Roman"/>
                <w:b/>
                <w:bCs/>
                <w:szCs w:val="24"/>
              </w:rPr>
            </w:pPr>
          </w:p>
        </w:tc>
        <w:tc>
          <w:tcPr>
            <w:tcW w:w="1593" w:type="dxa"/>
            <w:vAlign w:val="center"/>
          </w:tcPr>
          <w:p w14:paraId="79A0ADC9" w14:textId="77777777" w:rsidR="00EB02FD" w:rsidRPr="00EA4F50" w:rsidRDefault="00EB02FD" w:rsidP="00EA4F50">
            <w:pPr>
              <w:rPr>
                <w:rFonts w:eastAsia="Times New Roman" w:cs="Times New Roman"/>
                <w:b/>
                <w:bCs/>
                <w:szCs w:val="24"/>
              </w:rPr>
            </w:pPr>
          </w:p>
        </w:tc>
        <w:tc>
          <w:tcPr>
            <w:tcW w:w="1942" w:type="dxa"/>
            <w:vAlign w:val="center"/>
          </w:tcPr>
          <w:p w14:paraId="2437E69E" w14:textId="77777777" w:rsidR="00EB02FD" w:rsidRPr="00EA4F50" w:rsidRDefault="00EB02FD" w:rsidP="00EA4F50">
            <w:pPr>
              <w:rPr>
                <w:rFonts w:eastAsia="Times New Roman" w:cs="Times New Roman"/>
                <w:b/>
                <w:bCs/>
                <w:szCs w:val="24"/>
              </w:rPr>
            </w:pPr>
          </w:p>
        </w:tc>
        <w:tc>
          <w:tcPr>
            <w:tcW w:w="1407" w:type="dxa"/>
            <w:vAlign w:val="center"/>
          </w:tcPr>
          <w:p w14:paraId="395532C3" w14:textId="77777777" w:rsidR="00EB02FD" w:rsidRDefault="00EB02FD" w:rsidP="00EA4F50">
            <w:pPr>
              <w:rPr>
                <w:rFonts w:eastAsia="Times New Roman" w:cs="Times New Roman"/>
                <w:b/>
                <w:bCs/>
                <w:szCs w:val="24"/>
              </w:rPr>
            </w:pPr>
          </w:p>
          <w:p w14:paraId="0F96F2C6" w14:textId="77777777" w:rsidR="00EB02FD" w:rsidRPr="00EA4F50" w:rsidRDefault="00EB02FD" w:rsidP="00EA4F50">
            <w:pPr>
              <w:rPr>
                <w:rFonts w:eastAsia="Times New Roman" w:cs="Times New Roman"/>
                <w:b/>
                <w:bCs/>
                <w:szCs w:val="24"/>
              </w:rPr>
            </w:pPr>
          </w:p>
        </w:tc>
        <w:tc>
          <w:tcPr>
            <w:tcW w:w="1966" w:type="dxa"/>
          </w:tcPr>
          <w:p w14:paraId="2CEC5253" w14:textId="77777777" w:rsidR="00EB02FD" w:rsidRPr="00EA4F50" w:rsidRDefault="00EB02FD" w:rsidP="00EA4F50">
            <w:pPr>
              <w:rPr>
                <w:rFonts w:eastAsia="Calibri" w:cs="Times New Roman"/>
                <w:b/>
                <w:bCs/>
                <w:sz w:val="22"/>
              </w:rPr>
            </w:pPr>
          </w:p>
        </w:tc>
      </w:tr>
      <w:bookmarkEnd w:id="0"/>
    </w:tbl>
    <w:p w14:paraId="75DD1630" w14:textId="77777777" w:rsidR="00A8160F" w:rsidRDefault="00A8160F" w:rsidP="00A8160F">
      <w:pPr>
        <w:spacing w:after="0" w:line="240" w:lineRule="auto"/>
        <w:jc w:val="center"/>
        <w:rPr>
          <w:rFonts w:eastAsia="Times New Roman" w:cs="Times New Roman"/>
          <w:bCs/>
          <w:kern w:val="0"/>
          <w:szCs w:val="24"/>
          <w14:ligatures w14:val="none"/>
        </w:rPr>
      </w:pPr>
    </w:p>
    <w:p w14:paraId="1B5AC844" w14:textId="73EA23FF" w:rsidR="00944202" w:rsidRPr="00E32AA4" w:rsidRDefault="00C87EC6" w:rsidP="00C87EC6">
      <w:pPr>
        <w:tabs>
          <w:tab w:val="left" w:pos="1247"/>
        </w:tabs>
        <w:spacing w:after="0" w:line="240" w:lineRule="auto"/>
        <w:jc w:val="both"/>
        <w:rPr>
          <w:rFonts w:eastAsia="Times New Roman" w:cs="Times New Roman"/>
          <w:bCs/>
          <w:kern w:val="0"/>
          <w:szCs w:val="24"/>
          <w14:ligatures w14:val="none"/>
        </w:rPr>
      </w:pPr>
      <w:r>
        <w:rPr>
          <w:rFonts w:eastAsia="Times New Roman" w:cs="Times New Roman"/>
          <w:b/>
          <w:kern w:val="0"/>
          <w:szCs w:val="24"/>
          <w14:ligatures w14:val="none"/>
        </w:rPr>
        <w:tab/>
      </w:r>
      <w:r w:rsidR="00944202" w:rsidRPr="00E32AA4">
        <w:rPr>
          <w:rFonts w:eastAsia="Times New Roman" w:cs="Times New Roman"/>
          <w:bCs/>
          <w:kern w:val="0"/>
          <w:szCs w:val="24"/>
          <w14:ligatures w14:val="none"/>
        </w:rPr>
        <w:t xml:space="preserve">9. </w:t>
      </w:r>
      <w:r w:rsidR="00427318" w:rsidRPr="00E32AA4">
        <w:rPr>
          <w:rFonts w:eastAsia="Times New Roman" w:cs="Times New Roman"/>
          <w:bCs/>
          <w:kern w:val="0"/>
          <w:szCs w:val="24"/>
          <w14:ligatures w14:val="none"/>
        </w:rPr>
        <w:t>Paslaugų gavėjas</w:t>
      </w:r>
      <w:r w:rsidR="00944202" w:rsidRPr="00E32AA4">
        <w:rPr>
          <w:rFonts w:eastAsia="Times New Roman" w:cs="Times New Roman"/>
          <w:bCs/>
          <w:kern w:val="0"/>
          <w:szCs w:val="24"/>
          <w14:ligatures w14:val="none"/>
        </w:rPr>
        <w:t xml:space="preserve"> sutinka, kad Susitarime</w:t>
      </w:r>
      <w:r w:rsidR="00427318" w:rsidRPr="00E32AA4">
        <w:rPr>
          <w:rFonts w:eastAsia="Times New Roman" w:cs="Times New Roman"/>
          <w:bCs/>
          <w:kern w:val="0"/>
          <w:szCs w:val="24"/>
          <w14:ligatures w14:val="none"/>
        </w:rPr>
        <w:t xml:space="preserve"> numatytų teikti paslaugų sąrašas būtų pagal poreikį papildomas viso Susitarimo įgyvendinimo metu. Apie naujų Paslaugų įrašymą į Susitarimą asmuo informuojamas žodžiu, telefonu.</w:t>
      </w:r>
    </w:p>
    <w:p w14:paraId="13DD47D6" w14:textId="77777777" w:rsidR="00944202" w:rsidRPr="00E32AA4" w:rsidRDefault="00944202" w:rsidP="00A8160F">
      <w:pPr>
        <w:spacing w:after="0" w:line="240" w:lineRule="auto"/>
        <w:jc w:val="center"/>
        <w:rPr>
          <w:rFonts w:eastAsia="Times New Roman" w:cs="Times New Roman"/>
          <w:bCs/>
          <w:kern w:val="0"/>
          <w:szCs w:val="24"/>
          <w14:ligatures w14:val="none"/>
        </w:rPr>
      </w:pPr>
    </w:p>
    <w:p w14:paraId="1CCCB890" w14:textId="12EFED73" w:rsidR="00EA4F50" w:rsidRPr="00A8160F" w:rsidRDefault="00A8160F" w:rsidP="00A8160F">
      <w:pPr>
        <w:spacing w:after="0" w:line="240" w:lineRule="auto"/>
        <w:jc w:val="center"/>
        <w:rPr>
          <w:rFonts w:eastAsia="Times New Roman" w:cs="Times New Roman"/>
          <w:b/>
          <w:kern w:val="0"/>
          <w:szCs w:val="24"/>
          <w14:ligatures w14:val="none"/>
        </w:rPr>
      </w:pPr>
      <w:r w:rsidRPr="00A8160F">
        <w:rPr>
          <w:rFonts w:eastAsia="Times New Roman" w:cs="Times New Roman"/>
          <w:b/>
          <w:kern w:val="0"/>
          <w:szCs w:val="24"/>
          <w14:ligatures w14:val="none"/>
        </w:rPr>
        <w:t>V SKYRIUS</w:t>
      </w:r>
    </w:p>
    <w:p w14:paraId="19946DD4" w14:textId="77777777" w:rsidR="00EA4F50" w:rsidRPr="00EA4F50" w:rsidRDefault="00EA4F50" w:rsidP="00EA4F50">
      <w:pPr>
        <w:spacing w:after="0" w:line="240" w:lineRule="auto"/>
        <w:ind w:firstLine="709"/>
        <w:jc w:val="center"/>
        <w:rPr>
          <w:rFonts w:eastAsia="Calibri" w:cs="Times New Roman"/>
          <w:b/>
          <w:bCs/>
          <w:kern w:val="0"/>
          <w:szCs w:val="24"/>
          <w:lang w:eastAsia="lt-LT"/>
          <w14:ligatures w14:val="none"/>
        </w:rPr>
      </w:pPr>
      <w:r w:rsidRPr="00EA4F50">
        <w:rPr>
          <w:rFonts w:eastAsia="Calibri" w:cs="Times New Roman"/>
          <w:b/>
          <w:bCs/>
          <w:kern w:val="0"/>
          <w:szCs w:val="24"/>
          <w:lang w:eastAsia="lt-LT"/>
          <w14:ligatures w14:val="none"/>
        </w:rPr>
        <w:t>SUSITARIMO PAKEITIMAS IR (AR) NUTRAUKIMAS</w:t>
      </w:r>
    </w:p>
    <w:p w14:paraId="6E461B14" w14:textId="77777777" w:rsidR="00EA4F50" w:rsidRPr="0041051B" w:rsidRDefault="00EA4F50" w:rsidP="00EA4F50">
      <w:pPr>
        <w:spacing w:after="0" w:line="240" w:lineRule="auto"/>
        <w:ind w:firstLine="709"/>
        <w:jc w:val="center"/>
        <w:rPr>
          <w:rFonts w:eastAsia="Calibri" w:cs="Times New Roman"/>
          <w:b/>
          <w:bCs/>
          <w:kern w:val="0"/>
          <w:szCs w:val="24"/>
          <w:lang w:eastAsia="lt-LT"/>
          <w14:ligatures w14:val="none"/>
        </w:rPr>
      </w:pPr>
    </w:p>
    <w:p w14:paraId="77DCF069" w14:textId="77777777" w:rsidR="00C87EC6" w:rsidRDefault="00C87EC6" w:rsidP="00C87EC6">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427318" w:rsidRPr="0041051B">
        <w:rPr>
          <w:rFonts w:eastAsia="Calibri" w:cs="Times New Roman"/>
          <w:kern w:val="0"/>
          <w:szCs w:val="24"/>
          <w:lang w:eastAsia="lt-LT"/>
          <w14:ligatures w14:val="none"/>
        </w:rPr>
        <w:t>10</w:t>
      </w:r>
      <w:r w:rsidR="00EA4F50" w:rsidRPr="0041051B">
        <w:rPr>
          <w:rFonts w:eastAsia="Calibri" w:cs="Times New Roman"/>
          <w:kern w:val="0"/>
          <w:szCs w:val="24"/>
          <w:lang w:eastAsia="lt-LT"/>
          <w14:ligatures w14:val="none"/>
        </w:rPr>
        <w:t xml:space="preserve">. Asmuo, nusprendęs dalyvauti </w:t>
      </w:r>
      <w:r>
        <w:rPr>
          <w:rFonts w:eastAsia="Calibri" w:cs="Times New Roman"/>
          <w:kern w:val="0"/>
          <w:szCs w:val="24"/>
          <w:lang w:eastAsia="lt-LT"/>
          <w14:ligatures w14:val="none"/>
        </w:rPr>
        <w:t>S</w:t>
      </w:r>
      <w:r w:rsidR="00EA4F50" w:rsidRPr="0041051B">
        <w:rPr>
          <w:rFonts w:eastAsia="Calibri" w:cs="Times New Roman"/>
          <w:kern w:val="0"/>
          <w:szCs w:val="24"/>
          <w:lang w:eastAsia="lt-LT"/>
          <w14:ligatures w14:val="none"/>
        </w:rPr>
        <w:t xml:space="preserve">avivaldybės užimtumo didinimo programoje ir pasirašęs šį </w:t>
      </w:r>
      <w:r w:rsidR="00B1520C" w:rsidRPr="0041051B">
        <w:rPr>
          <w:rFonts w:eastAsia="Calibri" w:cs="Times New Roman"/>
          <w:kern w:val="0"/>
          <w:szCs w:val="24"/>
          <w:lang w:eastAsia="lt-LT"/>
          <w14:ligatures w14:val="none"/>
        </w:rPr>
        <w:t>S</w:t>
      </w:r>
      <w:r w:rsidR="00EA4F50" w:rsidRPr="0041051B">
        <w:rPr>
          <w:rFonts w:eastAsia="Calibri" w:cs="Times New Roman"/>
          <w:kern w:val="0"/>
          <w:szCs w:val="24"/>
          <w:lang w:eastAsia="lt-LT"/>
          <w14:ligatures w14:val="none"/>
        </w:rPr>
        <w:t xml:space="preserve">usitarimą, įsipareigoja vykdyti visus </w:t>
      </w:r>
      <w:r w:rsidR="00B1520C" w:rsidRPr="0041051B">
        <w:rPr>
          <w:rFonts w:eastAsia="Calibri" w:cs="Times New Roman"/>
          <w:kern w:val="0"/>
          <w:szCs w:val="24"/>
          <w:lang w:eastAsia="lt-LT"/>
          <w14:ligatures w14:val="none"/>
        </w:rPr>
        <w:t>S</w:t>
      </w:r>
      <w:r w:rsidR="00EA4F50" w:rsidRPr="0041051B">
        <w:rPr>
          <w:rFonts w:eastAsia="Calibri" w:cs="Times New Roman"/>
          <w:kern w:val="0"/>
          <w:szCs w:val="24"/>
          <w:lang w:eastAsia="lt-LT"/>
          <w14:ligatures w14:val="none"/>
        </w:rPr>
        <w:t>usitarime numatytus įsipareigojimus.</w:t>
      </w:r>
    </w:p>
    <w:p w14:paraId="6EDC9F28" w14:textId="77777777" w:rsidR="00C87EC6" w:rsidRDefault="00C87EC6" w:rsidP="00C87EC6">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EA4F50" w:rsidRPr="0041051B">
        <w:rPr>
          <w:rFonts w:eastAsia="Times New Roman" w:cs="Times New Roman"/>
          <w:kern w:val="0"/>
          <w:szCs w:val="24"/>
          <w:lang w:eastAsia="lt-LT"/>
          <w14:ligatures w14:val="none"/>
        </w:rPr>
        <w:t>1</w:t>
      </w:r>
      <w:r w:rsidR="00847B3B">
        <w:rPr>
          <w:rFonts w:eastAsia="Times New Roman" w:cs="Times New Roman"/>
          <w:kern w:val="0"/>
          <w:szCs w:val="24"/>
          <w:lang w:eastAsia="lt-LT"/>
          <w14:ligatures w14:val="none"/>
        </w:rPr>
        <w:t>1</w:t>
      </w:r>
      <w:r w:rsidR="00EA4F50" w:rsidRPr="0041051B">
        <w:rPr>
          <w:rFonts w:eastAsia="Times New Roman" w:cs="Times New Roman"/>
          <w:kern w:val="0"/>
          <w:szCs w:val="24"/>
          <w:lang w:eastAsia="lt-LT"/>
          <w14:ligatures w14:val="none"/>
        </w:rPr>
        <w:t>. Susitarimas gali būti pakeistas</w:t>
      </w:r>
      <w:r w:rsidR="00C41A88">
        <w:rPr>
          <w:rFonts w:eastAsia="Times New Roman" w:cs="Times New Roman"/>
          <w:kern w:val="0"/>
          <w:szCs w:val="24"/>
          <w:lang w:eastAsia="lt-LT"/>
          <w14:ligatures w14:val="none"/>
        </w:rPr>
        <w:t>, papildytas</w:t>
      </w:r>
      <w:r w:rsidR="00777940">
        <w:rPr>
          <w:rFonts w:eastAsia="Times New Roman" w:cs="Times New Roman"/>
          <w:kern w:val="0"/>
          <w:szCs w:val="24"/>
          <w:lang w:eastAsia="lt-LT"/>
          <w14:ligatures w14:val="none"/>
        </w:rPr>
        <w:t xml:space="preserve"> </w:t>
      </w:r>
      <w:r w:rsidR="00EA4F50" w:rsidRPr="0041051B">
        <w:rPr>
          <w:rFonts w:eastAsia="Times New Roman" w:cs="Times New Roman"/>
          <w:kern w:val="0"/>
          <w:szCs w:val="24"/>
          <w:lang w:eastAsia="lt-LT"/>
          <w14:ligatures w14:val="none"/>
        </w:rPr>
        <w:t>arba nutrauktas raštišku susitarimu šiais atvejais:</w:t>
      </w:r>
    </w:p>
    <w:p w14:paraId="7DC3DD51" w14:textId="77777777" w:rsidR="00C87EC6" w:rsidRDefault="00C87EC6" w:rsidP="00C87EC6">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EA4F50" w:rsidRPr="0041051B">
        <w:rPr>
          <w:rFonts w:eastAsia="Times New Roman" w:cs="Times New Roman"/>
          <w:kern w:val="0"/>
          <w:szCs w:val="24"/>
          <w:lang w:eastAsia="lt-LT"/>
          <w14:ligatures w14:val="none"/>
        </w:rPr>
        <w:t>11.1. Asmens rašytiniu prašymu;</w:t>
      </w:r>
    </w:p>
    <w:p w14:paraId="4091932F" w14:textId="77777777" w:rsidR="001C382E" w:rsidRDefault="00C87EC6" w:rsidP="001C382E">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EA4F50" w:rsidRPr="0041051B">
        <w:rPr>
          <w:rFonts w:eastAsia="Times New Roman" w:cs="Times New Roman"/>
          <w:kern w:val="0"/>
          <w:szCs w:val="24"/>
          <w:lang w:eastAsia="lt-LT"/>
          <w14:ligatures w14:val="none"/>
        </w:rPr>
        <w:t>11.2. Atvejo komandos sprendimu, Atvejo vadybininkui nustačius ir (ar) gavus informaciją, kad Susitarimas nevykdomas jame nustatyta tvarka ir (ar)</w:t>
      </w:r>
      <w:r w:rsidR="001C382E">
        <w:rPr>
          <w:rFonts w:eastAsia="Times New Roman" w:cs="Times New Roman"/>
          <w:kern w:val="0"/>
          <w:szCs w:val="24"/>
          <w:lang w:eastAsia="lt-LT"/>
          <w14:ligatures w14:val="none"/>
        </w:rPr>
        <w:t xml:space="preserve"> </w:t>
      </w:r>
      <w:r w:rsidR="00EA4F50" w:rsidRPr="0041051B">
        <w:rPr>
          <w:rFonts w:eastAsia="Times New Roman" w:cs="Times New Roman"/>
          <w:kern w:val="0"/>
          <w:szCs w:val="24"/>
          <w:lang w:eastAsia="lt-LT"/>
          <w14:ligatures w14:val="none"/>
        </w:rPr>
        <w:t>kad Asmuo yra nepasirengęs darbo rinkai;</w:t>
      </w:r>
    </w:p>
    <w:p w14:paraId="21E75DF1" w14:textId="19751FEF" w:rsidR="001C382E" w:rsidRDefault="001C382E" w:rsidP="001C382E">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EA4F50" w:rsidRPr="0041051B">
        <w:rPr>
          <w:rFonts w:eastAsia="Times New Roman" w:cs="Times New Roman"/>
          <w:kern w:val="0"/>
          <w:szCs w:val="24"/>
          <w:lang w:eastAsia="lt-LT"/>
          <w14:ligatures w14:val="none"/>
        </w:rPr>
        <w:t>1</w:t>
      </w:r>
      <w:r w:rsidR="008E44BE">
        <w:rPr>
          <w:rFonts w:eastAsia="Times New Roman" w:cs="Times New Roman"/>
          <w:kern w:val="0"/>
          <w:szCs w:val="24"/>
          <w:lang w:eastAsia="lt-LT"/>
          <w14:ligatures w14:val="none"/>
        </w:rPr>
        <w:t>1</w:t>
      </w:r>
      <w:r w:rsidR="00EA4F50" w:rsidRPr="0041051B">
        <w:rPr>
          <w:rFonts w:eastAsia="Times New Roman" w:cs="Times New Roman"/>
          <w:kern w:val="0"/>
          <w:szCs w:val="24"/>
          <w:lang w:eastAsia="lt-LT"/>
          <w14:ligatures w14:val="none"/>
        </w:rPr>
        <w:t>.3. Atvejo komandai priėmus sprendimą, kad Asmuo yra pasirengęs darbo rinkai;</w:t>
      </w:r>
    </w:p>
    <w:p w14:paraId="1899B69A" w14:textId="77777777" w:rsidR="001C382E" w:rsidRDefault="001C382E" w:rsidP="001C382E">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r>
      <w:r w:rsidR="00EA4F50" w:rsidRPr="0041051B">
        <w:rPr>
          <w:rFonts w:eastAsia="Times New Roman" w:cs="Times New Roman"/>
          <w:kern w:val="0"/>
          <w:szCs w:val="24"/>
          <w:lang w:eastAsia="lt-LT"/>
          <w14:ligatures w14:val="none"/>
        </w:rPr>
        <w:t>11.4. Asmeniui įsidarbinus.</w:t>
      </w:r>
    </w:p>
    <w:p w14:paraId="62487B3F" w14:textId="09546D99" w:rsidR="00EA4F50" w:rsidRPr="001C382E" w:rsidRDefault="001C382E" w:rsidP="001C382E">
      <w:pPr>
        <w:tabs>
          <w:tab w:val="left" w:pos="1247"/>
        </w:tabs>
        <w:spacing w:after="0" w:line="240" w:lineRule="auto"/>
        <w:jc w:val="both"/>
        <w:rPr>
          <w:rFonts w:eastAsia="Calibri" w:cs="Times New Roman"/>
          <w:kern w:val="0"/>
          <w:szCs w:val="24"/>
          <w:lang w:eastAsia="lt-LT"/>
          <w14:ligatures w14:val="none"/>
        </w:rPr>
      </w:pPr>
      <w:r>
        <w:rPr>
          <w:rFonts w:eastAsia="Calibri" w:cs="Times New Roman"/>
          <w:kern w:val="0"/>
          <w:szCs w:val="24"/>
          <w:lang w:eastAsia="lt-LT"/>
          <w14:ligatures w14:val="none"/>
        </w:rPr>
        <w:tab/>
        <w:t xml:space="preserve">12. </w:t>
      </w:r>
      <w:r w:rsidR="00EA4F50" w:rsidRPr="0041051B">
        <w:rPr>
          <w:rFonts w:eastAsia="Times New Roman" w:cs="Times New Roman"/>
          <w:kern w:val="0"/>
          <w:szCs w:val="24"/>
          <w:lang w:eastAsia="lt-LT"/>
          <w14:ligatures w14:val="none"/>
        </w:rPr>
        <w:t>Visi Susitarimo papildymai ir pakeitimai yra neatskiriamos šio Susitarimo dalys.</w:t>
      </w:r>
    </w:p>
    <w:p w14:paraId="5972E0B4" w14:textId="77777777" w:rsidR="00020C58" w:rsidRPr="0041051B" w:rsidRDefault="00020C58" w:rsidP="0018780A">
      <w:pPr>
        <w:tabs>
          <w:tab w:val="left" w:pos="567"/>
        </w:tabs>
        <w:spacing w:after="0" w:line="240" w:lineRule="auto"/>
        <w:jc w:val="both"/>
        <w:rPr>
          <w:rFonts w:eastAsia="Times New Roman" w:cs="Times New Roman"/>
          <w:kern w:val="0"/>
          <w:szCs w:val="24"/>
          <w:lang w:eastAsia="lt-LT"/>
          <w14:ligatures w14:val="none"/>
        </w:rPr>
      </w:pPr>
    </w:p>
    <w:p w14:paraId="6A5B3C78" w14:textId="77777777" w:rsidR="00EA4F50" w:rsidRPr="0041051B" w:rsidRDefault="00EA4F50" w:rsidP="00EA4F50">
      <w:pPr>
        <w:spacing w:after="0" w:line="240" w:lineRule="auto"/>
        <w:rPr>
          <w:rFonts w:eastAsia="Times New Roman" w:cs="Times New Roman"/>
          <w:bCs/>
          <w:kern w:val="0"/>
          <w:szCs w:val="24"/>
          <w14:ligatures w14:val="none"/>
        </w:rPr>
      </w:pPr>
      <w:r w:rsidRPr="0041051B">
        <w:rPr>
          <w:rFonts w:eastAsia="Times New Roman" w:cs="Times New Roman"/>
          <w:bCs/>
          <w:kern w:val="0"/>
          <w:szCs w:val="24"/>
          <w14:ligatures w14:val="none"/>
        </w:rPr>
        <w:t>Paslaugų gavėjas:</w:t>
      </w:r>
    </w:p>
    <w:p w14:paraId="492BC938" w14:textId="77777777" w:rsidR="00EA4F50" w:rsidRPr="0041051B" w:rsidRDefault="00EA4F50" w:rsidP="00EA4F50">
      <w:pPr>
        <w:spacing w:after="0" w:line="240" w:lineRule="auto"/>
        <w:rPr>
          <w:rFonts w:eastAsia="Times New Roman" w:cs="Times New Roman"/>
          <w:bCs/>
          <w:kern w:val="0"/>
          <w:szCs w:val="24"/>
          <w14:ligatures w14:val="none"/>
        </w:rPr>
      </w:pPr>
    </w:p>
    <w:p w14:paraId="2FD34C53" w14:textId="77777777" w:rsidR="00EA4F50" w:rsidRPr="00EA4F50" w:rsidRDefault="00EA4F50" w:rsidP="00EA4F50">
      <w:pPr>
        <w:spacing w:after="0" w:line="240" w:lineRule="auto"/>
        <w:rPr>
          <w:rFonts w:eastAsia="Times New Roman" w:cs="Times New Roman"/>
          <w:bCs/>
          <w:kern w:val="0"/>
          <w:szCs w:val="24"/>
          <w14:ligatures w14:val="none"/>
        </w:rPr>
      </w:pPr>
      <w:r w:rsidRPr="00EA4F50">
        <w:rPr>
          <w:rFonts w:eastAsia="Times New Roman" w:cs="Times New Roman"/>
          <w:bCs/>
          <w:kern w:val="0"/>
          <w:szCs w:val="24"/>
          <w14:ligatures w14:val="none"/>
        </w:rPr>
        <w:t>______________________                       ______________________________________________</w:t>
      </w:r>
    </w:p>
    <w:p w14:paraId="77E57C41" w14:textId="34112F25" w:rsidR="00EA4F50" w:rsidRPr="00EA4F50" w:rsidRDefault="00EA4F50" w:rsidP="00EB02FD">
      <w:pPr>
        <w:tabs>
          <w:tab w:val="center" w:pos="5467"/>
        </w:tabs>
        <w:spacing w:after="0" w:line="240" w:lineRule="auto"/>
        <w:rPr>
          <w:rFonts w:eastAsia="Times New Roman" w:cs="Times New Roman"/>
          <w:bCs/>
          <w:kern w:val="0"/>
          <w:szCs w:val="24"/>
          <w:vertAlign w:val="superscript"/>
          <w14:ligatures w14:val="none"/>
        </w:rPr>
      </w:pPr>
      <w:r w:rsidRPr="00EA4F50">
        <w:rPr>
          <w:rFonts w:eastAsia="Times New Roman" w:cs="Times New Roman"/>
          <w:bCs/>
          <w:kern w:val="0"/>
          <w:szCs w:val="24"/>
          <w:vertAlign w:val="superscript"/>
          <w14:ligatures w14:val="none"/>
        </w:rPr>
        <w:t xml:space="preserve"> (Parašas)</w:t>
      </w:r>
      <w:r w:rsidRPr="00EA4F50">
        <w:rPr>
          <w:rFonts w:eastAsia="Times New Roman" w:cs="Times New Roman"/>
          <w:bCs/>
          <w:kern w:val="0"/>
          <w:szCs w:val="24"/>
          <w:vertAlign w:val="superscript"/>
          <w14:ligatures w14:val="none"/>
        </w:rPr>
        <w:tab/>
        <w:t xml:space="preserve">                                              (vardas, pavardė)</w:t>
      </w:r>
    </w:p>
    <w:p w14:paraId="39DCB43D" w14:textId="39A97A24" w:rsidR="00EA4F50" w:rsidRPr="00EA4F50" w:rsidRDefault="00EA4F50" w:rsidP="00EA4F50">
      <w:pPr>
        <w:spacing w:after="0" w:line="240" w:lineRule="auto"/>
        <w:rPr>
          <w:rFonts w:eastAsia="Times New Roman" w:cs="Times New Roman"/>
          <w:bCs/>
          <w:kern w:val="0"/>
          <w:szCs w:val="24"/>
          <w14:ligatures w14:val="none"/>
        </w:rPr>
      </w:pPr>
      <w:r w:rsidRPr="00EA4F50">
        <w:rPr>
          <w:rFonts w:eastAsia="Times New Roman" w:cs="Times New Roman"/>
          <w:kern w:val="0"/>
          <w:szCs w:val="24"/>
          <w14:ligatures w14:val="none"/>
        </w:rPr>
        <w:t>Paslaugų teikėjas (</w:t>
      </w:r>
      <w:r w:rsidR="0012232C">
        <w:rPr>
          <w:rFonts w:eastAsia="Times New Roman" w:cs="Times New Roman"/>
          <w:kern w:val="0"/>
          <w:szCs w:val="24"/>
          <w14:ligatures w14:val="none"/>
        </w:rPr>
        <w:t>Kupiškio</w:t>
      </w:r>
      <w:r w:rsidRPr="00EA4F50">
        <w:rPr>
          <w:rFonts w:eastAsia="Times New Roman" w:cs="Times New Roman"/>
          <w:kern w:val="0"/>
          <w:szCs w:val="24"/>
          <w14:ligatures w14:val="none"/>
        </w:rPr>
        <w:t xml:space="preserve"> rajono </w:t>
      </w:r>
      <w:r w:rsidR="001C382E">
        <w:rPr>
          <w:rFonts w:eastAsia="Times New Roman" w:cs="Times New Roman"/>
          <w:kern w:val="0"/>
          <w:szCs w:val="24"/>
          <w14:ligatures w14:val="none"/>
        </w:rPr>
        <w:t>s</w:t>
      </w:r>
      <w:r w:rsidRPr="00EA4F50">
        <w:rPr>
          <w:rFonts w:eastAsia="Times New Roman" w:cs="Times New Roman"/>
          <w:kern w:val="0"/>
          <w:szCs w:val="24"/>
          <w14:ligatures w14:val="none"/>
        </w:rPr>
        <w:t>avivaldybės įgaliotas asmuo):</w:t>
      </w:r>
      <w:r w:rsidRPr="00EA4F50">
        <w:rPr>
          <w:rFonts w:eastAsia="Times New Roman" w:cs="Times New Roman"/>
          <w:bCs/>
          <w:kern w:val="0"/>
          <w:szCs w:val="24"/>
          <w14:ligatures w14:val="none"/>
        </w:rPr>
        <w:t xml:space="preserve"> </w:t>
      </w:r>
    </w:p>
    <w:p w14:paraId="5F9865FB" w14:textId="77777777" w:rsidR="00C54463" w:rsidRDefault="00C54463" w:rsidP="00ED19E7">
      <w:pPr>
        <w:spacing w:after="0" w:line="240" w:lineRule="auto"/>
        <w:rPr>
          <w:rFonts w:eastAsia="Times New Roman" w:cs="Times New Roman"/>
          <w:bCs/>
          <w:kern w:val="0"/>
          <w:szCs w:val="24"/>
          <w14:ligatures w14:val="none"/>
        </w:rPr>
      </w:pPr>
    </w:p>
    <w:p w14:paraId="7295EC88" w14:textId="5EC5A6AF" w:rsidR="00160C44" w:rsidRDefault="00EA4F50" w:rsidP="00ED19E7">
      <w:pPr>
        <w:spacing w:after="0" w:line="240" w:lineRule="auto"/>
      </w:pPr>
      <w:r w:rsidRPr="00EA4F50">
        <w:rPr>
          <w:rFonts w:eastAsia="Times New Roman" w:cs="Times New Roman"/>
          <w:bCs/>
          <w:kern w:val="0"/>
          <w:szCs w:val="24"/>
          <w14:ligatures w14:val="none"/>
        </w:rPr>
        <w:t xml:space="preserve">___________________                       </w:t>
      </w:r>
      <w:r w:rsidR="00ED19E7">
        <w:rPr>
          <w:rFonts w:eastAsia="Times New Roman" w:cs="Times New Roman"/>
          <w:bCs/>
          <w:kern w:val="0"/>
          <w:szCs w:val="24"/>
          <w14:ligatures w14:val="none"/>
        </w:rPr>
        <w:t xml:space="preserve">      </w:t>
      </w:r>
      <w:r w:rsidRPr="00EA4F50">
        <w:rPr>
          <w:rFonts w:eastAsia="Times New Roman" w:cs="Times New Roman"/>
          <w:bCs/>
          <w:kern w:val="0"/>
          <w:szCs w:val="24"/>
          <w14:ligatures w14:val="none"/>
        </w:rPr>
        <w:t>______________________________________________</w:t>
      </w:r>
      <w:r w:rsidRPr="00EA4F50">
        <w:rPr>
          <w:rFonts w:eastAsia="Times New Roman" w:cs="Times New Roman"/>
          <w:bCs/>
          <w:kern w:val="0"/>
          <w:szCs w:val="24"/>
          <w:vertAlign w:val="superscript"/>
          <w14:ligatures w14:val="none"/>
        </w:rPr>
        <w:t xml:space="preserve">       </w:t>
      </w:r>
      <w:r w:rsidR="00ED19E7">
        <w:rPr>
          <w:rFonts w:eastAsia="Times New Roman" w:cs="Times New Roman"/>
          <w:bCs/>
          <w:kern w:val="0"/>
          <w:szCs w:val="24"/>
          <w:vertAlign w:val="superscript"/>
          <w14:ligatures w14:val="none"/>
        </w:rPr>
        <w:t xml:space="preserve">                                                (</w:t>
      </w:r>
      <w:r w:rsidRPr="00EA4F50">
        <w:rPr>
          <w:rFonts w:eastAsia="Times New Roman" w:cs="Times New Roman"/>
          <w:bCs/>
          <w:kern w:val="0"/>
          <w:szCs w:val="24"/>
          <w:vertAlign w:val="superscript"/>
          <w14:ligatures w14:val="none"/>
        </w:rPr>
        <w:t>Parašas)</w:t>
      </w:r>
      <w:r w:rsidRPr="00EA4F50">
        <w:rPr>
          <w:rFonts w:eastAsia="Times New Roman" w:cs="Times New Roman"/>
          <w:bCs/>
          <w:kern w:val="0"/>
          <w:szCs w:val="24"/>
          <w:vertAlign w:val="superscript"/>
          <w14:ligatures w14:val="none"/>
        </w:rPr>
        <w:tab/>
        <w:t xml:space="preserve">                                             </w:t>
      </w:r>
      <w:r w:rsidR="00ED19E7">
        <w:rPr>
          <w:rFonts w:eastAsia="Times New Roman" w:cs="Times New Roman"/>
          <w:bCs/>
          <w:kern w:val="0"/>
          <w:szCs w:val="24"/>
          <w:vertAlign w:val="superscript"/>
          <w14:ligatures w14:val="none"/>
        </w:rPr>
        <w:t xml:space="preserve">                                                                                   </w:t>
      </w:r>
      <w:r w:rsidRPr="00EA4F50">
        <w:rPr>
          <w:rFonts w:eastAsia="Times New Roman" w:cs="Times New Roman"/>
          <w:bCs/>
          <w:kern w:val="0"/>
          <w:szCs w:val="24"/>
          <w:vertAlign w:val="superscript"/>
          <w14:ligatures w14:val="none"/>
        </w:rPr>
        <w:t xml:space="preserve"> (vardas, pavardė)</w:t>
      </w:r>
    </w:p>
    <w:sectPr w:rsidR="00160C44" w:rsidSect="00641B5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C926" w14:textId="77777777" w:rsidR="00641B5C" w:rsidRDefault="00641B5C">
      <w:pPr>
        <w:spacing w:after="0" w:line="240" w:lineRule="auto"/>
      </w:pPr>
      <w:r>
        <w:separator/>
      </w:r>
    </w:p>
  </w:endnote>
  <w:endnote w:type="continuationSeparator" w:id="0">
    <w:p w14:paraId="0B9B0F59" w14:textId="77777777" w:rsidR="00641B5C" w:rsidRDefault="0064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6CC2" w14:textId="77777777" w:rsidR="00641B5C" w:rsidRDefault="00641B5C">
      <w:pPr>
        <w:spacing w:after="0" w:line="240" w:lineRule="auto"/>
      </w:pPr>
      <w:r>
        <w:separator/>
      </w:r>
    </w:p>
  </w:footnote>
  <w:footnote w:type="continuationSeparator" w:id="0">
    <w:p w14:paraId="4FDD1577" w14:textId="77777777" w:rsidR="00641B5C" w:rsidRDefault="0064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27321"/>
      <w:docPartObj>
        <w:docPartGallery w:val="Page Numbers (Top of Page)"/>
        <w:docPartUnique/>
      </w:docPartObj>
    </w:sdtPr>
    <w:sdtEndPr/>
    <w:sdtContent>
      <w:p w14:paraId="264950B9" w14:textId="77777777" w:rsidR="00AA7F38" w:rsidRDefault="008E44BE">
        <w:pPr>
          <w:pStyle w:val="Antrats"/>
          <w:jc w:val="center"/>
        </w:pPr>
        <w:r>
          <w:fldChar w:fldCharType="begin"/>
        </w:r>
        <w:r>
          <w:instrText>PAGE   \* MERGEFORMAT</w:instrText>
        </w:r>
        <w:r>
          <w:fldChar w:fldCharType="separate"/>
        </w:r>
        <w:r>
          <w:t>2</w:t>
        </w:r>
        <w:r>
          <w:fldChar w:fldCharType="end"/>
        </w:r>
      </w:p>
    </w:sdtContent>
  </w:sdt>
  <w:p w14:paraId="65AA9A0D" w14:textId="77777777" w:rsidR="00AA7F38" w:rsidRDefault="00AA7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4BF"/>
    <w:multiLevelType w:val="hybridMultilevel"/>
    <w:tmpl w:val="85963C7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42A64"/>
    <w:multiLevelType w:val="hybridMultilevel"/>
    <w:tmpl w:val="E250A20C"/>
    <w:lvl w:ilvl="0" w:tplc="FE3CE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2D48"/>
    <w:multiLevelType w:val="hybridMultilevel"/>
    <w:tmpl w:val="0B8C585A"/>
    <w:lvl w:ilvl="0" w:tplc="74404590">
      <w:start w:val="1"/>
      <w:numFmt w:val="decimal"/>
      <w:lvlText w:val="%1."/>
      <w:lvlJc w:val="left"/>
      <w:pPr>
        <w:ind w:left="1782" w:hanging="360"/>
      </w:pPr>
      <w:rPr>
        <w:rFonts w:hint="default"/>
        <w:color w:val="auto"/>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 w15:restartNumberingAfterBreak="0">
    <w:nsid w:val="79D943E1"/>
    <w:multiLevelType w:val="hybridMultilevel"/>
    <w:tmpl w:val="0EBEF44E"/>
    <w:lvl w:ilvl="0" w:tplc="1EF4F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F4DCC"/>
    <w:multiLevelType w:val="hybridMultilevel"/>
    <w:tmpl w:val="854A10B8"/>
    <w:lvl w:ilvl="0" w:tplc="B6127360">
      <w:start w:val="1"/>
      <w:numFmt w:val="decimal"/>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1811051097">
    <w:abstractNumId w:val="1"/>
  </w:num>
  <w:num w:numId="2" w16cid:durableId="684792403">
    <w:abstractNumId w:val="3"/>
  </w:num>
  <w:num w:numId="3" w16cid:durableId="760371141">
    <w:abstractNumId w:val="4"/>
  </w:num>
  <w:num w:numId="4" w16cid:durableId="1567909482">
    <w:abstractNumId w:val="0"/>
  </w:num>
  <w:num w:numId="5" w16cid:durableId="124999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50"/>
    <w:rsid w:val="00020C58"/>
    <w:rsid w:val="0008605F"/>
    <w:rsid w:val="0012232C"/>
    <w:rsid w:val="00154320"/>
    <w:rsid w:val="00160C44"/>
    <w:rsid w:val="0018780A"/>
    <w:rsid w:val="001B285D"/>
    <w:rsid w:val="001C05A8"/>
    <w:rsid w:val="001C382E"/>
    <w:rsid w:val="002F2DBF"/>
    <w:rsid w:val="00354F70"/>
    <w:rsid w:val="003A1907"/>
    <w:rsid w:val="00403DF3"/>
    <w:rsid w:val="0041051B"/>
    <w:rsid w:val="00427318"/>
    <w:rsid w:val="004A6781"/>
    <w:rsid w:val="004C7424"/>
    <w:rsid w:val="004D5EFB"/>
    <w:rsid w:val="00522FC0"/>
    <w:rsid w:val="00563F2C"/>
    <w:rsid w:val="00641B5C"/>
    <w:rsid w:val="00676A3F"/>
    <w:rsid w:val="006B16A3"/>
    <w:rsid w:val="00724F88"/>
    <w:rsid w:val="00777940"/>
    <w:rsid w:val="00781675"/>
    <w:rsid w:val="00782D4E"/>
    <w:rsid w:val="00792DFC"/>
    <w:rsid w:val="00797E5C"/>
    <w:rsid w:val="007E67C5"/>
    <w:rsid w:val="00817A8B"/>
    <w:rsid w:val="00847B3B"/>
    <w:rsid w:val="00882733"/>
    <w:rsid w:val="008E44BE"/>
    <w:rsid w:val="00916BD9"/>
    <w:rsid w:val="00932F66"/>
    <w:rsid w:val="00944202"/>
    <w:rsid w:val="009540E3"/>
    <w:rsid w:val="0096309F"/>
    <w:rsid w:val="009D1E70"/>
    <w:rsid w:val="00A268ED"/>
    <w:rsid w:val="00A8160F"/>
    <w:rsid w:val="00A81ECD"/>
    <w:rsid w:val="00AA7F38"/>
    <w:rsid w:val="00B1520C"/>
    <w:rsid w:val="00B243D4"/>
    <w:rsid w:val="00B975AC"/>
    <w:rsid w:val="00BA0829"/>
    <w:rsid w:val="00C05956"/>
    <w:rsid w:val="00C3393E"/>
    <w:rsid w:val="00C41A88"/>
    <w:rsid w:val="00C54463"/>
    <w:rsid w:val="00C86E2B"/>
    <w:rsid w:val="00C87EC6"/>
    <w:rsid w:val="00D14583"/>
    <w:rsid w:val="00D31E1E"/>
    <w:rsid w:val="00D341A9"/>
    <w:rsid w:val="00D6497A"/>
    <w:rsid w:val="00D93171"/>
    <w:rsid w:val="00D97598"/>
    <w:rsid w:val="00DA2EBD"/>
    <w:rsid w:val="00E25040"/>
    <w:rsid w:val="00E32AA4"/>
    <w:rsid w:val="00E61F49"/>
    <w:rsid w:val="00EA4F50"/>
    <w:rsid w:val="00EB02FD"/>
    <w:rsid w:val="00ED19E7"/>
    <w:rsid w:val="00FB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3267"/>
  <w15:chartTrackingRefBased/>
  <w15:docId w15:val="{34D1DCA6-F9A5-4FB1-815E-80BD6EEA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A4F5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EA4F50"/>
    <w:rPr>
      <w:lang w:val="lt-LT"/>
    </w:rPr>
  </w:style>
  <w:style w:type="table" w:customStyle="1" w:styleId="Lentelstinklelis1">
    <w:name w:val="Lentelės tinklelis1"/>
    <w:basedOn w:val="prastojilentel"/>
    <w:next w:val="Lentelstinklelis"/>
    <w:uiPriority w:val="39"/>
    <w:rsid w:val="00EA4F50"/>
    <w:pPr>
      <w:spacing w:after="0" w:line="240" w:lineRule="auto"/>
      <w:jc w:val="center"/>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A4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6090</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Daiva Kupiškio rajono savivaldybė</cp:lastModifiedBy>
  <cp:revision>2</cp:revision>
  <cp:lastPrinted>2024-03-26T07:34:00Z</cp:lastPrinted>
  <dcterms:created xsi:type="dcterms:W3CDTF">2024-04-23T13:50:00Z</dcterms:created>
  <dcterms:modified xsi:type="dcterms:W3CDTF">2024-04-23T13:50:00Z</dcterms:modified>
</cp:coreProperties>
</file>